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hanging="0"/>
        <w:rPr>
          <w:sz w:val="28"/>
          <w:sz w:val="28"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  <w:spacing w:lineRule="auto" w:line="240" w:before="0" w:after="0"/>
        <w:ind w:left="5387" w:hanging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exact" w:line="240" w:before="0" w:after="0"/>
        <w:ind w:firstLine="709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Прокуратура разъясняет порядок изменения вида разрешенного использования земельного участка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Анализ проведенных проверок по обращениям в сфере землепользования показал, что граждане зачастую используют для личных нужд принадлежащие земельные участки с нарушением установленного вида разрешенного использования.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ряде случа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в предусмотренный законодательством порядок изменения вида разрешенного использования  участка не используется.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Виды разрешенного использование земельных участков подразделяются на  основные, условно разрешенные и  вспомогательные.</w:t>
      </w:r>
      <w:r/>
    </w:p>
    <w:p>
      <w:pPr>
        <w:pStyle w:val="Normal"/>
        <w:spacing w:lineRule="auto" w:line="240" w:before="0" w:after="0"/>
        <w:ind w:firstLine="709"/>
        <w:jc w:val="both"/>
        <w:rPr>
          <w:strike/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Вспомогательные виды допустимы только в качестве дополнительных по отношению к основным и условно разрешенным видам использования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изменении вида разрешенного использования земельного участка необходимо руководствоваться правилами землепользования и застройки муниципального образования, в границах которого расположен участок.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Виды разрешенного использования земельных участков определяются соответствующим градостроительным регламентом, являющимся составной частью правил землепользования и застройки.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Информацию о градостроительном регламенте можно получить в органах местного самоуправления, а также в сети «Интернет» на сайте Федеральной государственной информационной системы территориального планирования.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ст. 7 Земельного кодекса РФ основной и вспомогательный виды использования участка можно изменить самостоятельно без дополнительных разрешений и согласований.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Для их изменения необходимо собственнику участка обратиться в органы Росреестра для внесения в Единый государственный реестр недвижимости соответствующих изменений.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этом согласно Постановлению Конституционного Суда РФ от 16.10.2020 № 42-П от 23.10.2020 сведения об использовании участка в соответствии со вспомогательным видом разрешенного использования могут не вносится в Единый государственный реестр недвижимости, что нарушением не является.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hyperlink r:id="rId2">
        <w:r>
          <w:rPr>
            <w:rStyle w:val="Style19"/>
            <w:rFonts w:cs="Times New Roman" w:ascii="Times New Roman" w:hAnsi="Times New Roman"/>
            <w:sz w:val="28"/>
            <w:szCs w:val="28"/>
          </w:rPr>
          <w:t>Статьей 39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РФ определен порядок предоставления разрешения на условно разрешенный вид использования земельного участка .</w:t>
      </w:r>
      <w:r/>
    </w:p>
    <w:p>
      <w:pPr>
        <w:sectPr>
          <w:headerReference w:type="default" r:id="rId3"/>
          <w:type w:val="nextPage"/>
          <w:pgSz w:w="11906" w:h="16838"/>
          <w:pgMar w:left="1701" w:right="850" w:header="708" w:top="1134" w:footer="0" w:bottom="1418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Лицо, заинтересованное в предоставлении разрешения на условно разрешенный вид использования участка, направляет заявление о предоставлении разрешения на условно разрешенный вид использования участка в орган местного самоуправления в соответствии с установленным регламентом.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Вопрос о предоставлении разрешения на условно разрешенный вид использования подлежит обсуждению на публичных слушаниях или общественных обсуждениях, которые проводятся в течение одного месяца со дня оповещения об их проведении. Оповещение о проведении публичных слушаний (общественных обсуждениях) проводится путем его опубликования в официальных средствах массовой информации, на сайте администрации, информационных стендах.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На основании заключения о результатах публичных слушаний комиссия, созванная органом местного самоуправления,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местной администрации. Глава местной администрации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 принятия решения информация в рамках межведомственного информационного взаимодействия направляется в органы Росреестра. 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 учетом изложенного только предоставление разрешения на условно разрешенный вид использования земельного участка относится к полномочиям органов местного самоуправления и производится в установленной законом процедуре.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Указанная процедура обеспечивает соблюдение интересов всех лиц, чьи права могут быть затронуты изменением вида разрешенного использования  участка.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Нарушение указанной процедуры может привести к признанию изменения целевого назначения земельного участка  недействительным.  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sectPr>
      <w:headerReference w:type="default" r:id="rId4"/>
      <w:type w:val="nextPage"/>
      <w:pgSz w:w="11906" w:h="16838"/>
      <w:pgMar w:left="1701" w:right="850" w:header="708" w:top="1134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5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/>
      </w:p>
    </w:sdtContent>
  </w:sdt>
  <w:p>
    <w:pPr>
      <w:pStyle w:val="Style25"/>
    </w:pPr>
    <w:r>
      <w:rPr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5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/>
      </w:p>
    </w:sdtContent>
  </w:sdt>
  <w:p>
    <w:pPr>
      <w:pStyle w:val="Style25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66a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basedOn w:val="DefaultParagraphFont"/>
    <w:uiPriority w:val="99"/>
    <w:semiHidden/>
    <w:unhideWhenUsed/>
    <w:rsid w:val="003c5ed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4"/>
    <w:uiPriority w:val="99"/>
    <w:semiHidden/>
    <w:rsid w:val="003c5edb"/>
    <w:rPr>
      <w:sz w:val="20"/>
      <w:szCs w:val="20"/>
    </w:rPr>
  </w:style>
  <w:style w:type="character" w:styleId="Style15" w:customStyle="1">
    <w:name w:val="Тема примечания Знак"/>
    <w:basedOn w:val="Style14"/>
    <w:link w:val="a6"/>
    <w:uiPriority w:val="99"/>
    <w:semiHidden/>
    <w:rsid w:val="003c5edb"/>
    <w:rPr>
      <w:b/>
      <w:bCs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rsid w:val="003c5edb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link w:val="aa"/>
    <w:uiPriority w:val="99"/>
    <w:rsid w:val="00111a05"/>
    <w:rPr/>
  </w:style>
  <w:style w:type="character" w:styleId="Style18" w:customStyle="1">
    <w:name w:val="Нижний колонтитул Знак"/>
    <w:basedOn w:val="DefaultParagraphFont"/>
    <w:link w:val="ac"/>
    <w:uiPriority w:val="99"/>
    <w:semiHidden/>
    <w:rsid w:val="00111a05"/>
    <w:rPr/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Основно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cs="Lucida Sans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a5"/>
    <w:uiPriority w:val="99"/>
    <w:semiHidden/>
    <w:unhideWhenUsed/>
    <w:rsid w:val="003c5ed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7"/>
    <w:uiPriority w:val="99"/>
    <w:semiHidden/>
    <w:unhideWhenUsed/>
    <w:rsid w:val="003c5edb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rsid w:val="003c5e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Верхний колонтитул"/>
    <w:basedOn w:val="Normal"/>
    <w:link w:val="ab"/>
    <w:uiPriority w:val="99"/>
    <w:unhideWhenUsed/>
    <w:rsid w:val="00111a0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Нижний колонтитул"/>
    <w:basedOn w:val="Normal"/>
    <w:link w:val="ad"/>
    <w:uiPriority w:val="99"/>
    <w:semiHidden/>
    <w:unhideWhenUsed/>
    <w:rsid w:val="00111a0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33529CDB0BFB4C5C0B612D1A6BA3731BC6DC1B2C4460CD2FEF82EAE91D77983E338D6D7152F39691F1EA44AAA74CD2E251CA5055F00BA65m917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FE58-78E0-4596-A5E9-3B0CE571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LibreOffice/4.3.2.2$Windows_x86 LibreOffice_project/edfb5295ba211bd31ad47d0bad0118690f76407d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2021-03-29T11:43:00Z</dcterms:created>
  <dc:creator>user</dc:creator>
  <dc:language>ru-RU</dc:language>
  <cp:lastPrinted>2021-03-17T06:38:00Z</cp:lastPrinted>
  <dcterms:modified xsi:type="dcterms:W3CDTF">2021-12-24T15:24:52Z</dcterms:modified>
  <cp:revision>3</cp:revision>
</cp:coreProperties>
</file>