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4" w:rsidRDefault="003E6144" w:rsidP="003E6144">
      <w:pPr>
        <w:spacing w:line="240" w:lineRule="auto"/>
        <w:jc w:val="center"/>
        <w:rPr>
          <w:sz w:val="28"/>
          <w:szCs w:val="28"/>
        </w:rPr>
      </w:pPr>
      <w:r w:rsidRPr="00777A5A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 уровня развития зрительного восприятия у детей с нарушением зрения на начало учебного года</w:t>
      </w:r>
    </w:p>
    <w:p w:rsidR="003E6144" w:rsidRDefault="003E6144" w:rsidP="003E61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МАДОУ «Детский сад № 332 «Березка»</w:t>
      </w:r>
    </w:p>
    <w:p w:rsidR="003E6144" w:rsidRPr="00910565" w:rsidRDefault="003E6144" w:rsidP="003E6144">
      <w:pPr>
        <w:spacing w:line="240" w:lineRule="auto"/>
        <w:rPr>
          <w:sz w:val="28"/>
          <w:szCs w:val="28"/>
        </w:rPr>
      </w:pPr>
      <w:r>
        <w:t xml:space="preserve">Критерии оценки развития зрительного восприятия: </w:t>
      </w:r>
    </w:p>
    <w:p w:rsidR="003E6144" w:rsidRDefault="003E6144" w:rsidP="003E6144">
      <w:r>
        <w:t>1 балл – низкий уровень развития (с 9 до 13</w:t>
      </w:r>
      <w:proofErr w:type="gramStart"/>
      <w:r>
        <w:t xml:space="preserve"> )</w:t>
      </w:r>
      <w:proofErr w:type="gramEnd"/>
    </w:p>
    <w:p w:rsidR="003E6144" w:rsidRDefault="003E6144" w:rsidP="003E6144">
      <w:r>
        <w:t xml:space="preserve">2 балла – средний уровень развития </w:t>
      </w:r>
      <w:proofErr w:type="gramStart"/>
      <w:r>
        <w:t xml:space="preserve">( </w:t>
      </w:r>
      <w:proofErr w:type="gramEnd"/>
      <w:r>
        <w:t>с 14 до 22 )</w:t>
      </w:r>
    </w:p>
    <w:p w:rsidR="003E6144" w:rsidRDefault="003E6144" w:rsidP="003E6144">
      <w:r>
        <w:t xml:space="preserve">3 балла </w:t>
      </w:r>
      <w:proofErr w:type="gramStart"/>
      <w:r>
        <w:t>–в</w:t>
      </w:r>
      <w:proofErr w:type="gramEnd"/>
      <w:r>
        <w:t>ысокий уровень развития  (с 23 до 27 )</w:t>
      </w:r>
    </w:p>
    <w:p w:rsidR="003E6144" w:rsidRDefault="003E6144" w:rsidP="003E6144">
      <w:pPr>
        <w:jc w:val="center"/>
        <w:rPr>
          <w:b/>
        </w:rPr>
      </w:pPr>
      <w:r>
        <w:rPr>
          <w:b/>
        </w:rPr>
        <w:t xml:space="preserve">Гистограмма анализа развития зрительного восприятия у детей с нарушением зрения </w:t>
      </w:r>
    </w:p>
    <w:p w:rsidR="003E6144" w:rsidRDefault="003E6144" w:rsidP="003E6144"/>
    <w:p w:rsidR="003E6144" w:rsidRDefault="003E6144" w:rsidP="003E6144"/>
    <w:p w:rsidR="003E6144" w:rsidRDefault="003E6144" w:rsidP="003E6144">
      <w:pPr>
        <w:rPr>
          <w:b/>
        </w:rPr>
      </w:pPr>
    </w:p>
    <w:p w:rsidR="003E6144" w:rsidRDefault="003E6144" w:rsidP="003E6144"/>
    <w:p w:rsidR="003E6144" w:rsidRDefault="003E6144" w:rsidP="003E6144">
      <w:pPr>
        <w:jc w:val="center"/>
      </w:pPr>
      <w:r>
        <w:rPr>
          <w:noProof/>
          <w:lang w:eastAsia="ru-RU"/>
        </w:rPr>
        <w:drawing>
          <wp:inline distT="0" distB="0" distL="0" distR="0" wp14:anchorId="63592C42" wp14:editId="6F03CFFE">
            <wp:extent cx="5509895" cy="3206115"/>
            <wp:effectExtent l="1905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6144" w:rsidRDefault="003E6144" w:rsidP="003E6144"/>
    <w:p w:rsidR="003E6144" w:rsidRDefault="003E6144" w:rsidP="003E6144">
      <w:r>
        <w:t>Первичная диагностика:</w:t>
      </w:r>
      <w:r w:rsidRPr="00F570D9">
        <w:t xml:space="preserve"> </w:t>
      </w:r>
    </w:p>
    <w:p w:rsidR="003E6144" w:rsidRDefault="003E6144" w:rsidP="003E6144">
      <w:r>
        <w:t>Низкий уровень развития  - 4чел. = 20%</w:t>
      </w:r>
    </w:p>
    <w:p w:rsidR="003E6144" w:rsidRDefault="003E6144" w:rsidP="003E6144">
      <w:r>
        <w:t>Средний уровень развития– 16чел. = 80%</w:t>
      </w:r>
    </w:p>
    <w:p w:rsidR="003E6144" w:rsidRDefault="003E6144" w:rsidP="003E6144">
      <w:r>
        <w:t>Высокий уровень развития– 0чел. = 0%.</w:t>
      </w:r>
    </w:p>
    <w:p w:rsidR="003E6144" w:rsidRDefault="003E6144" w:rsidP="003E6144">
      <w:r>
        <w:t>Динамика развития  зрительного восприятия у детей с нарушением зрения:</w:t>
      </w:r>
    </w:p>
    <w:p w:rsidR="003E6144" w:rsidRDefault="003E6144" w:rsidP="003E6144">
      <w:r>
        <w:lastRenderedPageBreak/>
        <w:t>Итогова</w:t>
      </w:r>
      <w:proofErr w:type="gramStart"/>
      <w:r>
        <w:t>я(</w:t>
      </w:r>
      <w:proofErr w:type="gramEnd"/>
      <w:r>
        <w:t>апрель 2017):</w:t>
      </w:r>
    </w:p>
    <w:p w:rsidR="003E6144" w:rsidRDefault="003E6144" w:rsidP="003E6144">
      <w:r>
        <w:t>Средний уровень развития– 13чел. = 65%</w:t>
      </w:r>
    </w:p>
    <w:p w:rsidR="003E6144" w:rsidRDefault="003E6144" w:rsidP="003E6144">
      <w:r>
        <w:t>Высокий уровень развития– 7чел. = 35%.</w:t>
      </w:r>
    </w:p>
    <w:p w:rsidR="003E6144" w:rsidRDefault="003E6144" w:rsidP="003E6144"/>
    <w:p w:rsidR="003E6144" w:rsidRDefault="003E6144" w:rsidP="003E6144">
      <w:proofErr w:type="gramStart"/>
      <w:r>
        <w:t>Первичная</w:t>
      </w:r>
      <w:proofErr w:type="gramEnd"/>
      <w:r>
        <w:t xml:space="preserve"> (октябрь 2017г):</w:t>
      </w:r>
    </w:p>
    <w:p w:rsidR="003E6144" w:rsidRDefault="003E6144" w:rsidP="003E6144">
      <w:r>
        <w:t>Низкий уровень развития-3 чел.=20%</w:t>
      </w:r>
    </w:p>
    <w:p w:rsidR="003E6144" w:rsidRDefault="003E6144" w:rsidP="003E6144">
      <w:r>
        <w:t>Средний уровень развития-12чел.=80%</w:t>
      </w:r>
    </w:p>
    <w:p w:rsidR="003E6144" w:rsidRDefault="003E6144" w:rsidP="003E6144"/>
    <w:p w:rsidR="003E6144" w:rsidRDefault="003E6144" w:rsidP="003E6144">
      <w:r>
        <w:t>Исследования показали, что у детей с нарушением зрения недостаточно сформировано зрительное восприятие</w:t>
      </w:r>
      <w:proofErr w:type="gramStart"/>
      <w:r>
        <w:t xml:space="preserve"> .</w:t>
      </w:r>
      <w:proofErr w:type="gramEnd"/>
      <w:r>
        <w:t xml:space="preserve"> Исходя из анализа итоговой диагностики детей с ОВЗ  2016– 17учебного года, прослеживается положительная динамика развития зрительного восприятия. Это обусловлено:</w:t>
      </w:r>
    </w:p>
    <w:p w:rsidR="003E6144" w:rsidRDefault="003E6144" w:rsidP="003E6144">
      <w:pPr>
        <w:pStyle w:val="a3"/>
        <w:numPr>
          <w:ilvl w:val="0"/>
          <w:numId w:val="1"/>
        </w:numPr>
      </w:pPr>
      <w:r>
        <w:t>созданием условий для развития зрительного восприятия детей в предметно-развивающей среде МАДОУ;</w:t>
      </w:r>
    </w:p>
    <w:p w:rsidR="003E6144" w:rsidRDefault="003E6144" w:rsidP="003E6144">
      <w:pPr>
        <w:pStyle w:val="a3"/>
        <w:numPr>
          <w:ilvl w:val="0"/>
          <w:numId w:val="1"/>
        </w:numPr>
      </w:pPr>
      <w:r>
        <w:t>тесному взаимодействию специалистов и воспитателей учреждения;</w:t>
      </w:r>
    </w:p>
    <w:p w:rsidR="003E6144" w:rsidRDefault="003E6144" w:rsidP="003E6144">
      <w:pPr>
        <w:pStyle w:val="a3"/>
        <w:numPr>
          <w:ilvl w:val="0"/>
          <w:numId w:val="1"/>
        </w:numPr>
      </w:pPr>
      <w:r>
        <w:t>повышению психолого-педагогической компетенции педагогов и родителей в вопросах развития детей, оказания им своевременной помощи;</w:t>
      </w:r>
    </w:p>
    <w:p w:rsidR="003E6144" w:rsidRDefault="003E6144" w:rsidP="003E6144">
      <w:pPr>
        <w:pStyle w:val="a3"/>
        <w:numPr>
          <w:ilvl w:val="0"/>
          <w:numId w:val="1"/>
        </w:numPr>
      </w:pPr>
      <w:r>
        <w:t>систематизации индивидуальной работы с детьми, имеющими трудности в развитии.</w:t>
      </w:r>
    </w:p>
    <w:p w:rsidR="003E6144" w:rsidRDefault="003E6144" w:rsidP="003E6144"/>
    <w:p w:rsidR="003E6144" w:rsidRDefault="003E6144" w:rsidP="003E6144">
      <w:r>
        <w:rPr>
          <w:b/>
        </w:rPr>
        <w:t xml:space="preserve">Методика:  </w:t>
      </w:r>
      <w:r>
        <w:t>Плаксина Л.И. «Комплексная диагностика зрительного восприятия у детей с нарушением зрения»</w:t>
      </w:r>
    </w:p>
    <w:p w:rsidR="003E6144" w:rsidRDefault="003E6144" w:rsidP="003E6144">
      <w:r>
        <w:t xml:space="preserve">Данная диагностика содержит  следующие обследуемые параметры: </w:t>
      </w:r>
    </w:p>
    <w:p w:rsidR="003E6144" w:rsidRDefault="003E6144" w:rsidP="003E6144"/>
    <w:p w:rsidR="003E6144" w:rsidRPr="00794C9B" w:rsidRDefault="003E6144" w:rsidP="003E6144">
      <w:pPr>
        <w:spacing w:line="240" w:lineRule="auto"/>
        <w:rPr>
          <w:b/>
          <w:sz w:val="24"/>
          <w:szCs w:val="24"/>
        </w:rPr>
      </w:pPr>
      <w:r w:rsidRPr="00794C9B">
        <w:rPr>
          <w:b/>
          <w:sz w:val="24"/>
          <w:szCs w:val="24"/>
        </w:rPr>
        <w:t>1.Восприятие цвета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1.1.Соотнесение по цвету, оттенку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1.2. Узнавание, называние цветов.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1.3.Соотнесение цвета с реальным объектом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 Группировка по цвету и оттенку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1.5.Сериация по насыщенности цвета</w:t>
      </w:r>
    </w:p>
    <w:p w:rsidR="003E6144" w:rsidRPr="00794C9B" w:rsidRDefault="003E6144" w:rsidP="003E6144">
      <w:pPr>
        <w:spacing w:line="240" w:lineRule="auto"/>
        <w:rPr>
          <w:b/>
          <w:sz w:val="24"/>
          <w:szCs w:val="24"/>
        </w:rPr>
      </w:pPr>
      <w:r w:rsidRPr="00794C9B">
        <w:rPr>
          <w:b/>
          <w:sz w:val="24"/>
          <w:szCs w:val="24"/>
        </w:rPr>
        <w:t>2. Восприятие формы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2.1.Различение, называние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2.2. Соотнесение эталона формы с формой объемных тел и предметов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2.3Соотнесение  Эталона формы и формы предметного изображения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2.4.Группировка по форме (различение близких форм)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794C9B">
        <w:rPr>
          <w:b/>
          <w:sz w:val="24"/>
          <w:szCs w:val="24"/>
        </w:rPr>
        <w:t>3.Восприятие величины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3.1 Словесное обозначение параметров и отношений величины (понимание, называние)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3.2. Соотнесение предметов по величине.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3.3Сериация по величине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794C9B">
        <w:rPr>
          <w:b/>
          <w:sz w:val="24"/>
          <w:szCs w:val="24"/>
        </w:rPr>
        <w:t>4.Восприятие, воспроизведение  сложной формы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 w:rsidRPr="00D5748A">
        <w:rPr>
          <w:sz w:val="24"/>
          <w:szCs w:val="24"/>
        </w:rPr>
        <w:t>4.1</w:t>
      </w:r>
      <w:r>
        <w:rPr>
          <w:sz w:val="24"/>
          <w:szCs w:val="24"/>
        </w:rPr>
        <w:t>Анализ и конструирование образца из геометрических форм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4.2Составление целого из частей предметного изображения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D5748A">
        <w:rPr>
          <w:b/>
          <w:sz w:val="24"/>
          <w:szCs w:val="24"/>
        </w:rPr>
        <w:t>5.Восприятие пространственных отношений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 w:rsidRPr="00D5748A">
        <w:rPr>
          <w:sz w:val="24"/>
          <w:szCs w:val="24"/>
        </w:rPr>
        <w:t>5.1.</w:t>
      </w:r>
      <w:r>
        <w:rPr>
          <w:sz w:val="24"/>
          <w:szCs w:val="24"/>
        </w:rPr>
        <w:t>Понимание пространственных предлогов и наречи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действия с игрушкой, словесное обозначение)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5.2.Оценка удаленности в большом пространстве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proofErr w:type="spellStart"/>
      <w:r>
        <w:rPr>
          <w:sz w:val="24"/>
          <w:szCs w:val="24"/>
        </w:rPr>
        <w:t>Микроориентировка</w:t>
      </w:r>
      <w:proofErr w:type="spellEnd"/>
      <w:r>
        <w:rPr>
          <w:sz w:val="24"/>
          <w:szCs w:val="24"/>
        </w:rPr>
        <w:t xml:space="preserve"> на листе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5.4 Составление схемы пространства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D5748A">
        <w:rPr>
          <w:b/>
          <w:sz w:val="24"/>
          <w:szCs w:val="24"/>
        </w:rPr>
        <w:t>6.Ориентировка в пространстве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 w:rsidRPr="00D5748A">
        <w:rPr>
          <w:sz w:val="24"/>
          <w:szCs w:val="24"/>
        </w:rPr>
        <w:t>6.1.</w:t>
      </w:r>
      <w:r>
        <w:rPr>
          <w:sz w:val="24"/>
          <w:szCs w:val="24"/>
        </w:rPr>
        <w:t>Ориентировка на себе (части тела)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6.2 Ориентировка относительно себя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6.3Ориентировка относительно предмета  (4й год обучения +относительно другого человека</w:t>
      </w:r>
      <w:proofErr w:type="gramEnd"/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6.4Ориентировка по схеме, моделирование пространства, чтение схемы.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6.5Ориентировка с помощью слуха и обоняния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7.Восприятие, воспроизведение сложной формы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7.1Анализ и конструирование образца из геометрических форм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7.2Составление целого из частей предметного  изображения.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 w:rsidRPr="00D52F5A">
        <w:rPr>
          <w:b/>
          <w:sz w:val="24"/>
          <w:szCs w:val="24"/>
        </w:rPr>
        <w:t>8.Зрительное внимание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8.1Объём зрительного внимания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8.2Избирательность зрительного внимания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8.3 Переключение, распределение зрительного внимания.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D52F5A">
        <w:rPr>
          <w:b/>
          <w:sz w:val="24"/>
          <w:szCs w:val="24"/>
        </w:rPr>
        <w:t>9.Восприятие сюжетных изображений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9.1.Объем восприятия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9.2последовательность восприятия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9.3 Уровень понимания сюжета (выделение главного, установление причинно-следственных связей между объектами)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9.4Восприятие перспективы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9.5Уровень описания</w:t>
      </w:r>
    </w:p>
    <w:p w:rsidR="003E6144" w:rsidRDefault="003E6144" w:rsidP="003E6144">
      <w:pPr>
        <w:spacing w:line="240" w:lineRule="auto"/>
        <w:rPr>
          <w:b/>
          <w:sz w:val="24"/>
          <w:szCs w:val="24"/>
        </w:rPr>
      </w:pPr>
      <w:r w:rsidRPr="002D20A2">
        <w:rPr>
          <w:b/>
          <w:sz w:val="24"/>
          <w:szCs w:val="24"/>
        </w:rPr>
        <w:t>10. Предметные представления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 w:rsidRPr="002D20A2">
        <w:rPr>
          <w:sz w:val="24"/>
          <w:szCs w:val="24"/>
        </w:rPr>
        <w:t>10.1</w:t>
      </w:r>
      <w:r>
        <w:rPr>
          <w:sz w:val="24"/>
          <w:szCs w:val="24"/>
        </w:rPr>
        <w:t>.Узнавание, называние.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10.2Узнавание в модальностях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10.3Выделение признаков</w:t>
      </w:r>
    </w:p>
    <w:p w:rsidR="003E6144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10.4Знание назначения.</w:t>
      </w:r>
    </w:p>
    <w:p w:rsidR="003E6144" w:rsidRPr="002D20A2" w:rsidRDefault="003E6144" w:rsidP="003E61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10.5.Обобщение, классификация, группировка.</w:t>
      </w:r>
    </w:p>
    <w:p w:rsidR="00784472" w:rsidRDefault="00784472">
      <w:bookmarkStart w:id="0" w:name="_GoBack"/>
      <w:bookmarkEnd w:id="0"/>
    </w:p>
    <w:sectPr w:rsidR="0078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DB"/>
    <w:multiLevelType w:val="hybridMultilevel"/>
    <w:tmpl w:val="FCD65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44"/>
    <w:rsid w:val="003E6144"/>
    <w:rsid w:val="0078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апрель</c:v>
                </c:pt>
                <c:pt idx="1">
                  <c:v>октябрь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887232"/>
        <c:axId val="127888768"/>
        <c:axId val="117786368"/>
      </c:bar3DChart>
      <c:catAx>
        <c:axId val="12788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7888768"/>
        <c:crosses val="autoZero"/>
        <c:auto val="1"/>
        <c:lblAlgn val="ctr"/>
        <c:lblOffset val="100"/>
        <c:noMultiLvlLbl val="0"/>
      </c:catAx>
      <c:valAx>
        <c:axId val="12788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887232"/>
        <c:crosses val="autoZero"/>
        <c:crossBetween val="between"/>
      </c:valAx>
      <c:serAx>
        <c:axId val="11778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888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2017-11-17T10:19:00Z</dcterms:created>
  <dcterms:modified xsi:type="dcterms:W3CDTF">2017-11-17T10:20:00Z</dcterms:modified>
</cp:coreProperties>
</file>