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AB0" w:rsidRPr="002F4AB0" w:rsidRDefault="002F4AB0" w:rsidP="002F4AB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i/>
          <w:color w:val="FF0000"/>
          <w:sz w:val="24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b/>
          <w:bCs/>
          <w:i/>
          <w:color w:val="FF0000"/>
          <w:sz w:val="44"/>
          <w:szCs w:val="36"/>
          <w:lang w:eastAsia="ru-RU"/>
        </w:rPr>
        <w:t>«Музейная педагогика в ДОУ»</w:t>
      </w:r>
    </w:p>
    <w:p w:rsidR="002F4AB0" w:rsidRPr="002F4AB0" w:rsidRDefault="002F4AB0" w:rsidP="002F4AB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A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F4AB0" w:rsidRDefault="002F4AB0" w:rsidP="002F4A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F4AB0" w:rsidRPr="002F4AB0" w:rsidRDefault="002F4AB0" w:rsidP="00AD2EEF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Музейная педагогика является инновационной технологией в сфере личностного воспитания детей, создающая условия погружения личности в специально организованную предметно-пространственную среду.</w:t>
      </w:r>
    </w:p>
    <w:p w:rsidR="002F4AB0" w:rsidRPr="002F4AB0" w:rsidRDefault="00AD2EEF" w:rsidP="00AD2EEF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 wp14:anchorId="09699DF0" wp14:editId="33DCBCE1">
            <wp:simplePos x="0" y="0"/>
            <wp:positionH relativeFrom="column">
              <wp:posOffset>3399403</wp:posOffset>
            </wp:positionH>
            <wp:positionV relativeFrom="paragraph">
              <wp:posOffset>775832</wp:posOffset>
            </wp:positionV>
            <wp:extent cx="2802890" cy="1717040"/>
            <wp:effectExtent l="304800" t="304800" r="321310" b="321310"/>
            <wp:wrapTight wrapText="bothSides">
              <wp:wrapPolygon edited="0">
                <wp:start x="20406" y="-3834"/>
                <wp:lineTo x="-2349" y="-3355"/>
                <wp:lineTo x="-2349" y="4314"/>
                <wp:lineTo x="-294" y="25402"/>
                <wp:lineTo x="294" y="25402"/>
                <wp:lineTo x="440" y="24923"/>
                <wp:lineTo x="15121" y="23485"/>
                <wp:lineTo x="15268" y="23485"/>
                <wp:lineTo x="23929" y="19651"/>
                <wp:lineTo x="21727" y="-3834"/>
                <wp:lineTo x="20406" y="-383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0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2"/>
                    <a:stretch/>
                  </pic:blipFill>
                  <pic:spPr bwMode="auto">
                    <a:xfrm>
                      <a:off x="0" y="0"/>
                      <a:ext cx="2802890" cy="1717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Музейная педагогика в последние десятилетия приобретает большую популярность в системе дошкольного образования и воспитания — создаются музейные программы, выходят книги, разрабатываются методические рекомендации (это работы М. Ю. Коваль, О. В. </w:t>
      </w:r>
      <w:proofErr w:type="spellStart"/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Дыбиной</w:t>
      </w:r>
      <w:proofErr w:type="spellEnd"/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). Сегодня мы ищем в музее партнера по решению задач, связанных с воспитанием и образованием детей, через осуществление музейно-педагогической деятельности, как в условиях музейной среды, так и в условиях детского сада. В этом случае сама предметная среда окружающего мира играет роль учителя и воспитателя.</w:t>
      </w:r>
    </w:p>
    <w:p w:rsidR="002F4AB0" w:rsidRPr="002F4AB0" w:rsidRDefault="002F4AB0" w:rsidP="00AD2EEF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Основной целью музейной педагогики является: </w:t>
      </w:r>
      <w:r w:rsidRPr="002F4AB0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приобщение к музеям подрастающего поколения, творческое развитие личности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2F4AB0" w:rsidRPr="002F4AB0" w:rsidRDefault="002F4AB0" w:rsidP="00AD2EEF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Поэтому на сегодняшний день </w:t>
      </w:r>
      <w:r w:rsidRPr="002F4AB0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музейную педагогику рассматривают как инновационную педагогическую технологию.</w:t>
      </w:r>
    </w:p>
    <w:p w:rsidR="002F4AB0" w:rsidRPr="002F4AB0" w:rsidRDefault="002F4AB0" w:rsidP="00AD2EEF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Конечно, в условиях детского сада невозможно создать экспозиции, соответствующие требованиям музейного дела. Поэтому и называются эти экспозиции «мини-музеями». Часть слова «мини» отражает возраст детей, для которых они предназначены, размеры экспозиции и четко определенную тематику такого музея. Назначение создаваемых мини-музеев — вовлечь детей в деятельность и общение, воздействовать на их эмоциональную сферу. Психологические исследования позволили увидеть, что у детей, занимающихся в музейно-образовательном пространстве определенным образом модифицируется мыслительная деятельность детей, дети более свободно оперируют образами.</w:t>
      </w:r>
    </w:p>
    <w:p w:rsidR="002F4AB0" w:rsidRPr="002F4AB0" w:rsidRDefault="002F4AB0" w:rsidP="00AD2E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Arial" w:eastAsia="Times New Roman" w:hAnsi="Arial" w:cs="Arial"/>
          <w:color w:val="000000"/>
          <w:szCs w:val="21"/>
          <w:lang w:eastAsia="ru-RU"/>
        </w:rPr>
        <w:lastRenderedPageBreak/>
        <w:t>          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 ребенка появляется шанс стать интеллигентным человеком, с детства приобщенным к культуре и к одному из ее замечательных проявлений - музею.</w:t>
      </w:r>
    </w:p>
    <w:p w:rsidR="002F4AB0" w:rsidRPr="002F4AB0" w:rsidRDefault="002F4AB0" w:rsidP="002F4AB0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Arial" w:eastAsia="Times New Roman" w:hAnsi="Arial" w:cs="Arial"/>
          <w:color w:val="000000"/>
          <w:szCs w:val="21"/>
          <w:lang w:eastAsia="ru-RU"/>
        </w:rPr>
        <w:t>         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Дети, полюбив и освоив музейное пространство, станут в старшем возрасте наиболее благодарными и восприимчивыми посетителями музейных выставок и культурных событий, приобретут познавательный интерес к «настоящему» музею.</w:t>
      </w:r>
    </w:p>
    <w:p w:rsidR="002F4AB0" w:rsidRPr="002F4AB0" w:rsidRDefault="00654E08" w:rsidP="002F4AB0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 wp14:anchorId="20A4563F" wp14:editId="5B8D8281">
            <wp:simplePos x="0" y="0"/>
            <wp:positionH relativeFrom="margin">
              <wp:posOffset>3852545</wp:posOffset>
            </wp:positionH>
            <wp:positionV relativeFrom="margin">
              <wp:posOffset>1819275</wp:posOffset>
            </wp:positionV>
            <wp:extent cx="2495550" cy="1871345"/>
            <wp:effectExtent l="152400" t="152400" r="190500" b="205105"/>
            <wp:wrapThrough wrapText="bothSides">
              <wp:wrapPolygon edited="0">
                <wp:start x="-1319" y="-1759"/>
                <wp:lineTo x="-1319" y="23748"/>
                <wp:lineTo x="22919" y="23748"/>
                <wp:lineTo x="23084" y="2199"/>
                <wp:lineTo x="22754" y="-1759"/>
                <wp:lineTo x="-1319" y="-1759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14QheMtH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F4AB0" w:rsidRPr="002F4AB0">
        <w:rPr>
          <w:rFonts w:ascii="Arial" w:eastAsia="Times New Roman" w:hAnsi="Arial" w:cs="Arial"/>
          <w:color w:val="000000"/>
          <w:szCs w:val="21"/>
          <w:lang w:eastAsia="ru-RU"/>
        </w:rPr>
        <w:t>         </w:t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 детей формируется ценностное отношение к истории, появляется интерес к музеям и выставкам, развивается эмоциональный отклик. «Ребенок должен покидать музей с ощущением уверенности подъема «еще на одну ступеньку».</w:t>
      </w:r>
    </w:p>
    <w:p w:rsidR="002F4AB0" w:rsidRPr="002F4AB0" w:rsidRDefault="002F4AB0" w:rsidP="00AD2EEF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Задача дошкольного педагога заключается в том, чтобы научить ребёнка распознавать эти скрытые в предметах смыслы. Решившись на этот шаг, необходимо осознать и сформулировать </w:t>
      </w:r>
      <w:r w:rsidRPr="002F4AB0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ближайшие задачи:</w:t>
      </w:r>
    </w:p>
    <w:p w:rsidR="002F4AB0" w:rsidRPr="0053054D" w:rsidRDefault="002F4AB0" w:rsidP="0053054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proofErr w:type="gramStart"/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учить</w:t>
      </w:r>
      <w:proofErr w:type="gramEnd"/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ребёнка видеть историко-культурный контекст окружающих вещей, т.е. оценивать его с точки зрения развития истории и культуры;</w:t>
      </w:r>
    </w:p>
    <w:p w:rsidR="002F4AB0" w:rsidRPr="0053054D" w:rsidRDefault="002F4AB0" w:rsidP="0053054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proofErr w:type="gramStart"/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формировать</w:t>
      </w:r>
      <w:proofErr w:type="gramEnd"/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понимание взаимосвязи исторических эпох и своей причастности к иному времени, другой культуре посредством общения с памятниками истории и культуры;</w:t>
      </w:r>
    </w:p>
    <w:p w:rsidR="002F4AB0" w:rsidRPr="0053054D" w:rsidRDefault="002F4AB0" w:rsidP="0053054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proofErr w:type="gramStart"/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формировать</w:t>
      </w:r>
      <w:proofErr w:type="gramEnd"/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способность к воссозданию образа соответствующей эпохи на основе общения с культурным наследием, т.е. к художественному восприятию действительности;</w:t>
      </w:r>
    </w:p>
    <w:p w:rsidR="002F4AB0" w:rsidRPr="0053054D" w:rsidRDefault="002F4AB0" w:rsidP="0053054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proofErr w:type="gramStart"/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развивать</w:t>
      </w:r>
      <w:proofErr w:type="gramEnd"/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способность к эстетическому созерцанию и сопереживанию;</w:t>
      </w:r>
    </w:p>
    <w:p w:rsidR="002F4AB0" w:rsidRPr="0053054D" w:rsidRDefault="002F4AB0" w:rsidP="0053054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proofErr w:type="gramStart"/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вызывать</w:t>
      </w:r>
      <w:proofErr w:type="gramEnd"/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уважение к другим культурам;</w:t>
      </w:r>
    </w:p>
    <w:p w:rsidR="002F4AB0" w:rsidRPr="0053054D" w:rsidRDefault="002F4AB0" w:rsidP="0053054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*развивать способность и потребность самостоятельно осваивать окружающий мир путём изучения культурного наследия разных эпох и народов.</w:t>
      </w:r>
    </w:p>
    <w:p w:rsidR="002F4AB0" w:rsidRPr="002F4AB0" w:rsidRDefault="002F4AB0" w:rsidP="0053054D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первый план выдвигается задача помочь ребёнку увидеть «музей» вокруг себя, т.е. раскрыть перед ним историко-культурный контекст обыкновенных вещей, окружающих его в повседневной жизни, научить самостоятельно, 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анализировать, сопоставлять, делать выводы. Включение музеев в образовательный процесс – дело не такое простое, как может показаться на первый взгляд.</w:t>
      </w:r>
    </w:p>
    <w:p w:rsidR="0053054D" w:rsidRDefault="0053054D" w:rsidP="002F4A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54D" w:rsidRDefault="0053054D" w:rsidP="002F4A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54D" w:rsidRDefault="0053054D" w:rsidP="002F4A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4AB0" w:rsidRPr="002F4AB0" w:rsidRDefault="002F4AB0" w:rsidP="0053054D">
      <w:pPr>
        <w:shd w:val="clear" w:color="auto" w:fill="FFFFFF"/>
        <w:spacing w:after="0" w:line="294" w:lineRule="atLeast"/>
        <w:ind w:firstLine="142"/>
        <w:jc w:val="center"/>
        <w:rPr>
          <w:rFonts w:ascii="Arial" w:eastAsia="Times New Roman" w:hAnsi="Arial" w:cs="Arial"/>
          <w:i/>
          <w:color w:val="0070C0"/>
          <w:sz w:val="28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24"/>
          <w:lang w:eastAsia="ru-RU"/>
        </w:rPr>
        <w:t>Организация мини-музея в детском саду</w:t>
      </w:r>
    </w:p>
    <w:p w:rsidR="002F4AB0" w:rsidRPr="002F4AB0" w:rsidRDefault="002F4AB0" w:rsidP="0053054D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Создание</w:t>
      </w:r>
      <w:r w:rsidR="0053054D"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мини-музея – трудоёмкая работа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53054D" w:rsidRPr="0053054D">
        <w:rPr>
          <w:rFonts w:ascii="Arial" w:eastAsia="Times New Roman" w:hAnsi="Arial" w:cs="Arial"/>
          <w:color w:val="000000"/>
          <w:szCs w:val="21"/>
          <w:lang w:eastAsia="ru-RU"/>
        </w:rPr>
        <w:t xml:space="preserve"> 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Необходимо учитывать количество экспонатов.</w:t>
      </w:r>
    </w:p>
    <w:p w:rsidR="002F4AB0" w:rsidRPr="002F4AB0" w:rsidRDefault="0053054D" w:rsidP="0053054D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формление комнаты (уго</w:t>
      </w:r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лка) с учётом эстетических норм, </w:t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наличие детской меб</w:t>
      </w:r>
      <w:r w:rsidRPr="005305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ели для проведения игр, занятий, </w:t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соблюдение правил безопасности, гигиенических норм.</w:t>
      </w:r>
      <w:r>
        <w:rPr>
          <w:rFonts w:ascii="Arial" w:eastAsia="Times New Roman" w:hAnsi="Arial" w:cs="Arial"/>
          <w:color w:val="000000"/>
          <w:szCs w:val="21"/>
          <w:lang w:eastAsia="ru-RU"/>
        </w:rPr>
        <w:t xml:space="preserve"> </w:t>
      </w:r>
      <w:r w:rsidR="002F4AB0" w:rsidRPr="002F4AB0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Разработка тематики и содержания экскурсий и занятий для ознакомления детей с экспонатами.</w:t>
      </w:r>
      <w:r w:rsidRPr="0053054D">
        <w:rPr>
          <w:rFonts w:ascii="Arial" w:eastAsia="Times New Roman" w:hAnsi="Arial" w:cs="Arial"/>
          <w:color w:val="000000"/>
          <w:szCs w:val="21"/>
          <w:lang w:eastAsia="ru-RU"/>
        </w:rPr>
        <w:t xml:space="preserve"> </w:t>
      </w:r>
      <w:r w:rsidR="002F4AB0" w:rsidRPr="002F4AB0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Разработка перспективно-тематического плана работы,</w:t>
      </w:r>
      <w:r w:rsidR="002F4AB0" w:rsidRPr="002F4AB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котором предусматривались не только занятии с детьми, но и мероприятия для родителей, а также конкурсы и выставки. Также материалы для проведения анкетирования, диагностики</w:t>
      </w:r>
    </w:p>
    <w:p w:rsidR="002F4AB0" w:rsidRPr="002F4AB0" w:rsidRDefault="00654E08" w:rsidP="0053054D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70C0"/>
          <w:sz w:val="32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D8E39AF" wp14:editId="1447BF5A">
            <wp:simplePos x="0" y="0"/>
            <wp:positionH relativeFrom="margin">
              <wp:posOffset>4256405</wp:posOffset>
            </wp:positionH>
            <wp:positionV relativeFrom="margin">
              <wp:posOffset>6605905</wp:posOffset>
            </wp:positionV>
            <wp:extent cx="2117725" cy="2823845"/>
            <wp:effectExtent l="152400" t="152400" r="168275" b="2051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sad-263667-144701267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823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любом детском саду существует проблема свободных помещений. Для расположения мини-музеев можно использовать различные части групповых комнат, «раздевалок», стены у входа в группу и т.п. Встраивание преимущественно видовых фрагментов экспозиции в интерьеры помещений общего назначения, вплоть до лестничных площадок, способствует воссозданию материальной и образной среды, погружение в которую так важно для детской психики. Народная мудрость гласит: «Кто хочет – ищет возможности</w:t>
      </w:r>
      <w:r w:rsidR="008B044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</w:t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8B0441" w:rsidRDefault="008B0441" w:rsidP="008B04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24"/>
          <w:lang w:eastAsia="ru-RU"/>
        </w:rPr>
      </w:pPr>
    </w:p>
    <w:p w:rsidR="002F4AB0" w:rsidRPr="002F4AB0" w:rsidRDefault="002F4AB0" w:rsidP="008B044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i/>
          <w:color w:val="0070C0"/>
          <w:sz w:val="24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24"/>
          <w:lang w:eastAsia="ru-RU"/>
        </w:rPr>
        <w:t>Оформление мини-музеев</w:t>
      </w:r>
    </w:p>
    <w:p w:rsidR="002F4AB0" w:rsidRPr="002F4AB0" w:rsidRDefault="002F4AB0" w:rsidP="008B0441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Наиболее оптимальным размещения экспонатов мини-музея является на разных уровнях: вертикальном и горизонтальным. Решить эту задачу помогут стеллажи и настенные полочки, ширмы, стенды, столики разной величины, тумбы.</w:t>
      </w:r>
    </w:p>
    <w:p w:rsidR="002F4AB0" w:rsidRPr="002F4AB0" w:rsidRDefault="002F4AB0" w:rsidP="008B0441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Расположение всех экспонатов только в горизонтальной плоскости (на столике) нецелесообразно. В одной плоскости лучше всего 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рассматривать коллекции (предметы одного наименования). Задача мини-музея показать объект с разных сторон, отразить его взаимосвязи с другими объектами. Во – вторых, в горизонтальной плоскости сложно объединить экспонаты по темам и разделить их визуально. Это усложняет задачу удерживания внимания ребенка в пределах одной группы предметов. При отсутствии подходящих уголков можно из строительных кубиков, цилиндров, кирпичиков на столике выстроить </w:t>
      </w:r>
      <w:proofErr w:type="spellStart"/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разноуровневые</w:t>
      </w:r>
      <w:proofErr w:type="spellEnd"/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подставки, скрепив их между собой скотчем и красиво задрапировать легкой тканью. Также освоение вертикали может быть осуществлено следующим образом:</w:t>
      </w:r>
    </w:p>
    <w:p w:rsidR="002F4AB0" w:rsidRPr="002F4AB0" w:rsidRDefault="002F4AB0" w:rsidP="008B0441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Размещение материала на настенных полочках;</w:t>
      </w:r>
    </w:p>
    <w:p w:rsidR="002F4AB0" w:rsidRPr="002F4AB0" w:rsidRDefault="002F4AB0" w:rsidP="008B0441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Arial" w:eastAsia="Times New Roman" w:hAnsi="Arial" w:cs="Arial"/>
          <w:color w:val="000000"/>
          <w:szCs w:val="21"/>
          <w:lang w:eastAsia="ru-RU"/>
        </w:rPr>
        <w:t>         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Использование ширм;</w:t>
      </w:r>
    </w:p>
    <w:p w:rsidR="002F4AB0" w:rsidRPr="002F4AB0" w:rsidRDefault="002F4AB0" w:rsidP="008B0441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Arial" w:eastAsia="Times New Roman" w:hAnsi="Arial" w:cs="Arial"/>
          <w:color w:val="000000"/>
          <w:szCs w:val="21"/>
          <w:lang w:eastAsia="ru-RU"/>
        </w:rPr>
        <w:t>         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Использование стендов;</w:t>
      </w:r>
    </w:p>
    <w:p w:rsidR="002F4AB0" w:rsidRPr="002F4AB0" w:rsidRDefault="002F4AB0" w:rsidP="008B0441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Arial" w:eastAsia="Times New Roman" w:hAnsi="Arial" w:cs="Arial"/>
          <w:color w:val="000000"/>
          <w:szCs w:val="21"/>
          <w:lang w:eastAsia="ru-RU"/>
        </w:rPr>
        <w:t>         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Размещение мелкого материала на сухих или искусственных ветках деревьев.</w:t>
      </w:r>
    </w:p>
    <w:p w:rsidR="002F4AB0" w:rsidRPr="002F4AB0" w:rsidRDefault="008B0441" w:rsidP="008B044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 wp14:anchorId="6B33A10A" wp14:editId="36B5F9FD">
            <wp:simplePos x="0" y="0"/>
            <wp:positionH relativeFrom="margin">
              <wp:align>right</wp:align>
            </wp:positionH>
            <wp:positionV relativeFrom="paragraph">
              <wp:posOffset>160572</wp:posOffset>
            </wp:positionV>
            <wp:extent cx="3127577" cy="1763951"/>
            <wp:effectExtent l="152400" t="152400" r="168275" b="198755"/>
            <wp:wrapTight wrapText="bothSides">
              <wp:wrapPolygon edited="0">
                <wp:start x="-1053" y="-1867"/>
                <wp:lineTo x="-1053" y="23801"/>
                <wp:lineTo x="22631" y="23801"/>
                <wp:lineTo x="22631" y="-1867"/>
                <wp:lineTo x="-1053" y="-186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_20190327_10_47_42_P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577" cy="1763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Очень удобны в использовании стенды. Их достоинство заключается в том, что они просты в изготовлении, легки и безопасны для детей. Стенды мобильны и позволяют легко и быстро перестроить композиционное решение музея. Стенды могут быть разными по форме, цвету, расположению. Эти преимущества стендов позволяют решать задачу привлечения и удержания внимания детей к экспонатам музея. Стенды используются для размещения иллюстративной информации, схем. К ним удобно крепить и легкие объемные предметы.</w:t>
      </w:r>
    </w:p>
    <w:p w:rsidR="002F4AB0" w:rsidRPr="002F4AB0" w:rsidRDefault="002F4AB0" w:rsidP="008B6431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Если для музеев отведено определенное место, очень удобно прикрепить к потолку 2-3 небольших крючка. Это позволит разнообразить композицию музея вертикальными элементами.</w:t>
      </w:r>
    </w:p>
    <w:p w:rsidR="002F4AB0" w:rsidRPr="002F4AB0" w:rsidRDefault="002F4AB0" w:rsidP="00F92946">
      <w:pPr>
        <w:shd w:val="clear" w:color="auto" w:fill="FFFFFF"/>
        <w:spacing w:after="0" w:line="360" w:lineRule="auto"/>
        <w:ind w:firstLine="284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Исключительно важное место в работе мини-музея должны занимать экскурсии (занятия-экскурсии). И это вполне закономерно, так как музейная экспозиция и экскурсионный метод взаимосвязаны. Большое внимание надо уделять подготовке 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юных экскурсоводов из старших дошкольных групп. Они привлекаются к проведению экскурсий по музею для родителей и детей младшего дошкольного возраста.</w:t>
      </w:r>
      <w:r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</w:p>
    <w:p w:rsidR="002F4AB0" w:rsidRPr="002F4AB0" w:rsidRDefault="00654E08" w:rsidP="00F9294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060303" wp14:editId="6EAE6FFD">
            <wp:simplePos x="0" y="0"/>
            <wp:positionH relativeFrom="margin">
              <wp:posOffset>3138805</wp:posOffset>
            </wp:positionH>
            <wp:positionV relativeFrom="margin">
              <wp:posOffset>2767965</wp:posOffset>
            </wp:positionV>
            <wp:extent cx="3141704" cy="1764002"/>
            <wp:effectExtent l="304800" t="323850" r="325755" b="3321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4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04" cy="1764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Методические формы экскурсионной работы с детьми дошкольного возраста в условиях музея достаточно разнообразные: проведение обзорных и тематических экскурсий, проведение познавательных бесед и мероприятий, организация выставок. Перечисленные методы реализуются в разнообразных формах работы экскурсовода с детьми: викторинах и загадках, шарадах и ребусах, дидактических играх, творческих заданиях. Методические принципы экскурсионной работы четко определяются такими важными факторами, как развивающая направленность обучения, психологические особенности личности и возрастные особенности музейного восприятия. Процесс эстетического развития является сложным, постепенным, он требует систематического, длительного воздействия на личность ребенка.</w:t>
      </w:r>
    </w:p>
    <w:p w:rsidR="002F4AB0" w:rsidRPr="002F4AB0" w:rsidRDefault="00654E08" w:rsidP="00F92946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57D888E" wp14:editId="5BEC7C50">
            <wp:simplePos x="0" y="0"/>
            <wp:positionH relativeFrom="margin">
              <wp:posOffset>1143000</wp:posOffset>
            </wp:positionH>
            <wp:positionV relativeFrom="margin">
              <wp:posOffset>7367905</wp:posOffset>
            </wp:positionV>
            <wp:extent cx="2541905" cy="1905000"/>
            <wp:effectExtent l="152400" t="152400" r="201295" b="1905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tsad-13925251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AB0" w:rsidRPr="002F4AB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условиях систематической работы и методически правильной организации педагогического процесса не только возможно, но и необходимо начинать обучение музейному восприятию с раннего возраста. При этом неоценимо велика роль музея, его огромные возможности для приобщения к миру музейных ценностей.</w:t>
      </w:r>
    </w:p>
    <w:p w:rsidR="00654E08" w:rsidRDefault="00654E0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9652DE" wp14:editId="4FF5B65C">
            <wp:simplePos x="0" y="0"/>
            <wp:positionH relativeFrom="margin">
              <wp:align>right</wp:align>
            </wp:positionH>
            <wp:positionV relativeFrom="margin">
              <wp:posOffset>7755890</wp:posOffset>
            </wp:positionV>
            <wp:extent cx="2389505" cy="1819275"/>
            <wp:effectExtent l="152400" t="152400" r="201295" b="2000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4-014-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E08" w:rsidRDefault="00654E08"/>
    <w:p w:rsidR="00654E08" w:rsidRDefault="00654E08"/>
    <w:p w:rsidR="00654E08" w:rsidRDefault="00654E08"/>
    <w:p w:rsidR="00654E08" w:rsidRDefault="00654E08"/>
    <w:p w:rsidR="00654E08" w:rsidRDefault="00654E08"/>
    <w:p w:rsidR="00654E08" w:rsidRDefault="00654E08"/>
    <w:p w:rsidR="003635A6" w:rsidRDefault="003635A6" w:rsidP="003635A6">
      <w:pPr>
        <w:jc w:val="center"/>
        <w:rPr>
          <w:rFonts w:ascii="Monotype Corsiva" w:hAnsi="Monotype Corsiva"/>
          <w:sz w:val="96"/>
        </w:rPr>
      </w:pPr>
    </w:p>
    <w:p w:rsidR="003635A6" w:rsidRDefault="003635A6" w:rsidP="003635A6">
      <w:pPr>
        <w:jc w:val="center"/>
        <w:rPr>
          <w:rFonts w:ascii="Monotype Corsiva" w:hAnsi="Monotype Corsiva"/>
          <w:sz w:val="96"/>
        </w:rPr>
      </w:pPr>
    </w:p>
    <w:p w:rsidR="003635A6" w:rsidRPr="003635A6" w:rsidRDefault="003635A6" w:rsidP="003635A6">
      <w:pPr>
        <w:jc w:val="center"/>
        <w:rPr>
          <w:rFonts w:ascii="Monotype Corsiva" w:hAnsi="Monotype Corsiva"/>
          <w:b/>
          <w:color w:val="0070C0"/>
          <w:sz w:val="96"/>
        </w:rPr>
      </w:pPr>
      <w:r w:rsidRPr="003635A6">
        <w:rPr>
          <w:rFonts w:ascii="Monotype Corsiva" w:hAnsi="Monotype Corsiva"/>
          <w:b/>
          <w:color w:val="0070C0"/>
          <w:sz w:val="96"/>
        </w:rPr>
        <w:t>Консультация</w:t>
      </w:r>
    </w:p>
    <w:p w:rsidR="005B71F8" w:rsidRPr="003635A6" w:rsidRDefault="00654E08" w:rsidP="003635A6">
      <w:pPr>
        <w:jc w:val="center"/>
        <w:rPr>
          <w:rFonts w:ascii="Monotype Corsiva" w:hAnsi="Monotype Corsiva"/>
          <w:b/>
          <w:color w:val="0070C0"/>
          <w:sz w:val="96"/>
        </w:rPr>
      </w:pPr>
      <w:proofErr w:type="gramStart"/>
      <w:r w:rsidRPr="003635A6">
        <w:rPr>
          <w:rFonts w:ascii="Monotype Corsiva" w:hAnsi="Monotype Corsiva"/>
          <w:b/>
          <w:color w:val="0070C0"/>
          <w:sz w:val="96"/>
        </w:rPr>
        <w:t>для</w:t>
      </w:r>
      <w:proofErr w:type="gramEnd"/>
      <w:r w:rsidRPr="003635A6">
        <w:rPr>
          <w:rFonts w:ascii="Monotype Corsiva" w:hAnsi="Monotype Corsiva"/>
          <w:b/>
          <w:color w:val="0070C0"/>
          <w:sz w:val="96"/>
        </w:rPr>
        <w:t xml:space="preserve"> воспитателей</w:t>
      </w:r>
    </w:p>
    <w:p w:rsidR="003635A6" w:rsidRPr="003635A6" w:rsidRDefault="003635A6" w:rsidP="003635A6">
      <w:pPr>
        <w:jc w:val="center"/>
        <w:rPr>
          <w:rFonts w:ascii="Monotype Corsiva" w:hAnsi="Monotype Corsiva"/>
          <w:b/>
          <w:color w:val="0070C0"/>
          <w:sz w:val="96"/>
        </w:rPr>
      </w:pPr>
      <w:r w:rsidRPr="003635A6">
        <w:rPr>
          <w:rFonts w:ascii="Monotype Corsiva" w:hAnsi="Monotype Corsiva"/>
          <w:b/>
          <w:color w:val="0070C0"/>
          <w:sz w:val="96"/>
        </w:rPr>
        <w:t xml:space="preserve">«Музейная педагогика </w:t>
      </w:r>
    </w:p>
    <w:p w:rsidR="00654E08" w:rsidRDefault="003635A6" w:rsidP="003635A6">
      <w:pPr>
        <w:jc w:val="center"/>
        <w:rPr>
          <w:rFonts w:ascii="Monotype Corsiva" w:hAnsi="Monotype Corsiva"/>
          <w:b/>
          <w:color w:val="0070C0"/>
          <w:sz w:val="96"/>
        </w:rPr>
      </w:pPr>
      <w:r>
        <w:rPr>
          <w:rFonts w:ascii="Monotype Corsiva" w:hAnsi="Monotype Corsiva"/>
          <w:b/>
          <w:noProof/>
          <w:color w:val="0070C0"/>
          <w:sz w:val="96"/>
          <w:lang w:eastAsia="ru-RU"/>
        </w:rPr>
        <w:drawing>
          <wp:anchor distT="0" distB="0" distL="114300" distR="114300" simplePos="0" relativeHeight="251667456" behindDoc="0" locked="0" layoutInCell="1" allowOverlap="1" wp14:anchorId="114720C8" wp14:editId="70C15C77">
            <wp:simplePos x="0" y="0"/>
            <wp:positionH relativeFrom="margin">
              <wp:posOffset>1004570</wp:posOffset>
            </wp:positionH>
            <wp:positionV relativeFrom="margin">
              <wp:align>bottom</wp:align>
            </wp:positionV>
            <wp:extent cx="2757115" cy="2066290"/>
            <wp:effectExtent l="742950" t="114300" r="120015" b="1816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-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15" cy="20662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70C0"/>
          <w:sz w:val="96"/>
          <w:lang w:eastAsia="ru-RU"/>
        </w:rPr>
        <w:drawing>
          <wp:anchor distT="0" distB="0" distL="114300" distR="114300" simplePos="0" relativeHeight="251666432" behindDoc="0" locked="0" layoutInCell="1" allowOverlap="1" wp14:anchorId="66F8C4DC" wp14:editId="70A51F9C">
            <wp:simplePos x="0" y="0"/>
            <wp:positionH relativeFrom="margin">
              <wp:posOffset>3569970</wp:posOffset>
            </wp:positionH>
            <wp:positionV relativeFrom="margin">
              <wp:posOffset>5562600</wp:posOffset>
            </wp:positionV>
            <wp:extent cx="2771775" cy="2078355"/>
            <wp:effectExtent l="742950" t="114300" r="104775" b="1695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39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0070C0"/>
          <w:sz w:val="96"/>
          <w:lang w:eastAsia="ru-RU"/>
        </w:rPr>
        <w:drawing>
          <wp:anchor distT="0" distB="0" distL="114300" distR="114300" simplePos="0" relativeHeight="251665408" behindDoc="0" locked="0" layoutInCell="1" allowOverlap="1" wp14:anchorId="09BA8EE6" wp14:editId="5508BE55">
            <wp:simplePos x="0" y="0"/>
            <wp:positionH relativeFrom="page">
              <wp:align>left</wp:align>
            </wp:positionH>
            <wp:positionV relativeFrom="margin">
              <wp:posOffset>5031740</wp:posOffset>
            </wp:positionV>
            <wp:extent cx="2952115" cy="2214245"/>
            <wp:effectExtent l="781050" t="114300" r="114935" b="1860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golok-patrioticheskogo-vospitaniya-s-portretom-putina-knigami-moy-dom-rossiya-sprava-na-kartinkah-peyzazh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3635A6">
        <w:rPr>
          <w:rFonts w:ascii="Monotype Corsiva" w:hAnsi="Monotype Corsiva"/>
          <w:b/>
          <w:color w:val="0070C0"/>
          <w:sz w:val="96"/>
        </w:rPr>
        <w:t>в</w:t>
      </w:r>
      <w:proofErr w:type="gramEnd"/>
      <w:r w:rsidRPr="003635A6">
        <w:rPr>
          <w:rFonts w:ascii="Monotype Corsiva" w:hAnsi="Monotype Corsiva"/>
          <w:b/>
          <w:color w:val="0070C0"/>
          <w:sz w:val="96"/>
        </w:rPr>
        <w:t xml:space="preserve"> ДОУ»</w:t>
      </w:r>
    </w:p>
    <w:p w:rsidR="003635A6" w:rsidRPr="003635A6" w:rsidRDefault="003635A6" w:rsidP="003635A6">
      <w:pPr>
        <w:jc w:val="center"/>
        <w:rPr>
          <w:rFonts w:ascii="Monotype Corsiva" w:hAnsi="Monotype Corsiva"/>
          <w:b/>
          <w:color w:val="0070C0"/>
          <w:sz w:val="96"/>
        </w:rPr>
      </w:pPr>
      <w:bookmarkStart w:id="0" w:name="_GoBack"/>
      <w:bookmarkEnd w:id="0"/>
    </w:p>
    <w:sectPr w:rsidR="003635A6" w:rsidRPr="003635A6" w:rsidSect="00654E08">
      <w:pgSz w:w="11906" w:h="16838"/>
      <w:pgMar w:top="851" w:right="991" w:bottom="709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5F04"/>
      </v:shape>
    </w:pict>
  </w:numPicBullet>
  <w:abstractNum w:abstractNumId="0">
    <w:nsid w:val="00A55603"/>
    <w:multiLevelType w:val="hybridMultilevel"/>
    <w:tmpl w:val="08562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11C75"/>
    <w:multiLevelType w:val="multilevel"/>
    <w:tmpl w:val="D936A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46568"/>
    <w:multiLevelType w:val="hybridMultilevel"/>
    <w:tmpl w:val="0E482A5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3F142E"/>
    <w:multiLevelType w:val="multilevel"/>
    <w:tmpl w:val="9A20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67615F"/>
    <w:multiLevelType w:val="multilevel"/>
    <w:tmpl w:val="8E025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FF6F34"/>
    <w:multiLevelType w:val="multilevel"/>
    <w:tmpl w:val="F626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968"/>
    <w:rsid w:val="00217968"/>
    <w:rsid w:val="002E1B45"/>
    <w:rsid w:val="002F4AB0"/>
    <w:rsid w:val="003635A6"/>
    <w:rsid w:val="0053054D"/>
    <w:rsid w:val="005B71F8"/>
    <w:rsid w:val="00610250"/>
    <w:rsid w:val="00654E08"/>
    <w:rsid w:val="00730C0D"/>
    <w:rsid w:val="008B0441"/>
    <w:rsid w:val="008B6431"/>
    <w:rsid w:val="00AD2EEF"/>
    <w:rsid w:val="00AE0A28"/>
    <w:rsid w:val="00CB5ED6"/>
    <w:rsid w:val="00E3698B"/>
    <w:rsid w:val="00F9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3A393-0707-4C64-AAB0-C7C6F5E55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4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4E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1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2021-02-11T09:30:00Z</cp:lastPrinted>
  <dcterms:created xsi:type="dcterms:W3CDTF">2021-02-09T11:13:00Z</dcterms:created>
  <dcterms:modified xsi:type="dcterms:W3CDTF">2021-02-12T05:39:00Z</dcterms:modified>
</cp:coreProperties>
</file>