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EB" w:rsidRPr="008C02BA" w:rsidRDefault="008C02BA" w:rsidP="008C02BA">
      <w:pPr>
        <w:jc w:val="center"/>
        <w:rPr>
          <w:color w:val="C00000"/>
          <w:sz w:val="28"/>
          <w:szCs w:val="28"/>
          <w:u w:val="single"/>
        </w:rPr>
      </w:pPr>
      <w:r w:rsidRPr="008C02BA">
        <w:rPr>
          <w:color w:val="C00000"/>
          <w:sz w:val="28"/>
          <w:szCs w:val="28"/>
          <w:u w:val="single"/>
        </w:rPr>
        <w:t>Паспорт логопедического кабинета</w:t>
      </w:r>
    </w:p>
    <w:p w:rsidR="008C02BA" w:rsidRPr="008C02BA" w:rsidRDefault="008C02BA" w:rsidP="008C02BA">
      <w:pPr>
        <w:rPr>
          <w:b/>
          <w:sz w:val="28"/>
          <w:szCs w:val="28"/>
        </w:rPr>
      </w:pPr>
      <w:r w:rsidRPr="008C02BA">
        <w:rPr>
          <w:b/>
          <w:sz w:val="28"/>
          <w:szCs w:val="28"/>
        </w:rPr>
        <w:t>Оснащение логопедического кабинета</w:t>
      </w:r>
    </w:p>
    <w:p w:rsidR="008C02BA" w:rsidRDefault="008C02BA" w:rsidP="008C02BA">
      <w:r>
        <w:t>1.Настенное зеркало – 1 шт.</w:t>
      </w:r>
    </w:p>
    <w:p w:rsidR="008C02BA" w:rsidRDefault="008C02BA" w:rsidP="008C02BA">
      <w:r>
        <w:t>2. Детские столы – 2 шт.</w:t>
      </w:r>
    </w:p>
    <w:p w:rsidR="008C02BA" w:rsidRDefault="008C02BA" w:rsidP="008C02BA">
      <w:r>
        <w:t>3. Детские стулья- 7 шт.</w:t>
      </w:r>
    </w:p>
    <w:p w:rsidR="008C02BA" w:rsidRDefault="008C02BA" w:rsidP="008C02BA">
      <w:r>
        <w:t>4. Стол для индивидуальной работы – 1 шт.</w:t>
      </w:r>
    </w:p>
    <w:p w:rsidR="008C02BA" w:rsidRDefault="008C02BA" w:rsidP="008C02BA">
      <w:r>
        <w:t>5. Шкафы для пособий - 1 шт.</w:t>
      </w:r>
    </w:p>
    <w:p w:rsidR="008C02BA" w:rsidRDefault="008C02BA" w:rsidP="008C02BA">
      <w:r>
        <w:t>6. Шкаф для одежды – 1 шт.</w:t>
      </w:r>
    </w:p>
    <w:p w:rsidR="008C02BA" w:rsidRDefault="008C02BA" w:rsidP="008C02BA">
      <w:r>
        <w:t>7. Магнитная доска мини – 1 шт.</w:t>
      </w:r>
    </w:p>
    <w:p w:rsidR="008C02BA" w:rsidRDefault="008C02BA" w:rsidP="008C02BA">
      <w:r>
        <w:t>8. Настенная доска – 1 шт.</w:t>
      </w:r>
    </w:p>
    <w:p w:rsidR="008C02BA" w:rsidRDefault="008C02BA" w:rsidP="008C02BA">
      <w:r>
        <w:t>9. Зеркала для индивидуальной работы – 8 шт.</w:t>
      </w:r>
    </w:p>
    <w:p w:rsidR="008C02BA" w:rsidRDefault="008C02BA" w:rsidP="008C02BA">
      <w:r>
        <w:t>10. Стол для учителя – 1 шт.</w:t>
      </w:r>
    </w:p>
    <w:p w:rsidR="008C02BA" w:rsidRDefault="008C02BA" w:rsidP="008C02BA">
      <w:r>
        <w:t>11. Стул для учителя – 1 шт.</w:t>
      </w:r>
    </w:p>
    <w:p w:rsidR="008C02BA" w:rsidRDefault="008C02BA" w:rsidP="008C02BA">
      <w:r>
        <w:t>12. Уголок для родителей -1 шт.</w:t>
      </w:r>
    </w:p>
    <w:p w:rsidR="008C02BA" w:rsidRDefault="008C02BA" w:rsidP="008C02BA">
      <w:r>
        <w:t>13. Лампы над зеркалом – 2 шт.</w:t>
      </w:r>
    </w:p>
    <w:p w:rsidR="008C02BA" w:rsidRDefault="008C02BA" w:rsidP="008C02BA">
      <w:r>
        <w:t>14. Табурет – 1 шт.</w:t>
      </w:r>
    </w:p>
    <w:p w:rsidR="008C02BA" w:rsidRDefault="008C02BA" w:rsidP="008C02BA">
      <w:r>
        <w:t>15. Коробки и папки для хранения пособий</w:t>
      </w:r>
    </w:p>
    <w:p w:rsidR="008C02BA" w:rsidRPr="00E665F9" w:rsidRDefault="00E665F9" w:rsidP="008C02BA">
      <w:pPr>
        <w:rPr>
          <w:b/>
          <w:sz w:val="28"/>
          <w:szCs w:val="28"/>
        </w:rPr>
      </w:pPr>
      <w:r w:rsidRPr="00E665F9">
        <w:rPr>
          <w:b/>
          <w:sz w:val="28"/>
          <w:szCs w:val="28"/>
        </w:rPr>
        <w:t>Список пособий:</w:t>
      </w:r>
    </w:p>
    <w:tbl>
      <w:tblPr>
        <w:tblW w:w="9385" w:type="dxa"/>
        <w:tblInd w:w="93" w:type="dxa"/>
        <w:tblLook w:val="04A0"/>
      </w:tblPr>
      <w:tblGrid>
        <w:gridCol w:w="9385"/>
      </w:tblGrid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Крупенчук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О.И. Научите меня говорить правильно! Пособие по логопедии для детей и родителей.- СПб</w:t>
            </w:r>
            <w:proofErr w:type="gram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Издательский дом "Литера", 2003.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Комарова Т.П. Логопедические игры и упражнения для детей с нарушениями зрения.- М.: "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Астрель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2008.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Диагностика нарушений речи у детей и организация логопедической работы в условиях дошкольного образовательного учреждения: сб</w:t>
            </w:r>
            <w:proofErr w:type="gram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етодических рекомендаций.- СПб</w:t>
            </w:r>
            <w:proofErr w:type="gram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Детство-пресс, 2001.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Инновации - в логопедическую практику/ Методическое пособие для дошкольных образовательных учреждений</w:t>
            </w:r>
            <w:proofErr w:type="gram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 С</w:t>
            </w:r>
            <w:proofErr w:type="gram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ост. О.Е.Громова.- М.: ЛИНКА-ПРЕСС, 2008.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экспериментальной деятельности дошкольников: Методические рекомендации/ Под 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</w:t>
            </w:r>
            <w:proofErr w:type="gram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Л.Н.Прохоровой.- М.: АРКТИ, 2005.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Коноваленко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Коноваленко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С.В. Индивидуально-подгрупповая работа по коррекции звукопроизношения. Пособие для логопедов.- М.: "Гном-Пресс", 1999. 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Коррекция нарушений речи у дошкольников: Программно-методическое пособие.- Н.Новгород: Нижегородский гуманитарный центр, 1999. 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Лапп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Е.А. Развитие связной речи у детей 5-7 лет с нарушениями зрения: планирование и конспекты.- М.: ТЦ Сфера, 2006.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Затулина Г.Я. Конспекты комплексных занятий по развитию речи (старшая группа). Учебное пособие.- М.: Педагогическое общество 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Росии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2007.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Хватцев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М.Е. Логопедия: работа с дошкольниками: 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Пообие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логопедов и родителей.- М.: Аквариум, СПб: Дельта, 1996.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Ткаченко Т.А. Развитие фонематического восприятия. Альбом дошкольника: Пособие для </w:t>
            </w: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логопедов, воспитателей и 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родителей</w:t>
            </w:r>
            <w:proofErr w:type="gram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.-</w:t>
            </w:r>
            <w:proofErr w:type="gram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.: Издательство ГНОМ и Д, 2001.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Нищева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Н.В.Развивающие сказки: Цикл занятий по развитию лексического состава языка, совершенствованию грамматического строя речи, развитию связной речи у детей дошкольного возраста. Учебно-методическое пособие-конспект.- СПб: "Детство-ПРЕСС", 2002.</w:t>
            </w:r>
          </w:p>
        </w:tc>
      </w:tr>
      <w:tr w:rsidR="00E665F9" w:rsidRPr="00E665F9" w:rsidTr="00E665F9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5F9" w:rsidRPr="00E665F9" w:rsidRDefault="00E665F9" w:rsidP="00E665F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Наши дети учатся сочинять и рассказывать: Наглядно-дидактический материал по развитию воображения и речи детей старшего дошкольного возраста с недоразвитием речи./ </w:t>
            </w:r>
            <w:proofErr w:type="spellStart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Авт.-сост.В.П.Глухов</w:t>
            </w:r>
            <w:proofErr w:type="spellEnd"/>
            <w:r w:rsidRPr="00E665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Ю.А.Труханова.- М.: АРКТИ, 2003.</w:t>
            </w:r>
          </w:p>
        </w:tc>
      </w:tr>
    </w:tbl>
    <w:p w:rsidR="008C02BA" w:rsidRDefault="008C02BA" w:rsidP="008C02BA"/>
    <w:p w:rsidR="00E665F9" w:rsidRDefault="00E665F9" w:rsidP="008C02BA">
      <w:pPr>
        <w:rPr>
          <w:b/>
          <w:sz w:val="28"/>
          <w:szCs w:val="28"/>
        </w:rPr>
      </w:pPr>
      <w:r w:rsidRPr="00E665F9">
        <w:rPr>
          <w:b/>
          <w:sz w:val="28"/>
          <w:szCs w:val="28"/>
        </w:rPr>
        <w:t>Список дидактических игр:</w:t>
      </w:r>
    </w:p>
    <w:p w:rsidR="00E665F9" w:rsidRDefault="00E665F9" w:rsidP="00E665F9">
      <w:pPr>
        <w:pStyle w:val="a3"/>
        <w:numPr>
          <w:ilvl w:val="0"/>
          <w:numId w:val="2"/>
        </w:numPr>
      </w:pPr>
      <w:r w:rsidRPr="00E665F9">
        <w:t>Собери картинки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Из чего мы сделаны?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Кто в домике живет?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Подбери пару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Подбери по форме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Вокруг да около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Найди различие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Подбери по смыслу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Что перепутал художник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Что сначала, что потом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Я учу буквы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Развиваем речь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Аналогии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Угадай сказку</w:t>
      </w:r>
    </w:p>
    <w:p w:rsidR="00E665F9" w:rsidRDefault="00E665F9" w:rsidP="00E665F9">
      <w:pPr>
        <w:pStyle w:val="a3"/>
        <w:numPr>
          <w:ilvl w:val="0"/>
          <w:numId w:val="2"/>
        </w:numPr>
      </w:pPr>
      <w:r>
        <w:t>Прочитай по первым буквам</w:t>
      </w:r>
    </w:p>
    <w:p w:rsidR="00E665F9" w:rsidRDefault="00B547C0" w:rsidP="00E665F9">
      <w:pPr>
        <w:pStyle w:val="a3"/>
        <w:numPr>
          <w:ilvl w:val="0"/>
          <w:numId w:val="2"/>
        </w:numPr>
      </w:pPr>
      <w:r>
        <w:t>Логопедическое лото</w:t>
      </w:r>
    </w:p>
    <w:p w:rsidR="00B547C0" w:rsidRDefault="00B547C0" w:rsidP="00E665F9">
      <w:pPr>
        <w:pStyle w:val="a3"/>
        <w:numPr>
          <w:ilvl w:val="0"/>
          <w:numId w:val="2"/>
        </w:numPr>
      </w:pPr>
      <w:r>
        <w:t>Истории в картинка</w:t>
      </w:r>
      <w:proofErr w:type="gramStart"/>
      <w:r>
        <w:t>х-</w:t>
      </w:r>
      <w:proofErr w:type="gramEnd"/>
      <w:r>
        <w:t xml:space="preserve"> ч.1</w:t>
      </w:r>
    </w:p>
    <w:p w:rsidR="00B547C0" w:rsidRDefault="00B547C0" w:rsidP="00E665F9">
      <w:pPr>
        <w:pStyle w:val="a3"/>
        <w:numPr>
          <w:ilvl w:val="0"/>
          <w:numId w:val="2"/>
        </w:numPr>
      </w:pPr>
      <w:r>
        <w:t>Игра в пословицы</w:t>
      </w:r>
    </w:p>
    <w:p w:rsidR="00B547C0" w:rsidRDefault="00B547C0" w:rsidP="00E665F9">
      <w:pPr>
        <w:pStyle w:val="a3"/>
        <w:numPr>
          <w:ilvl w:val="0"/>
          <w:numId w:val="2"/>
        </w:numPr>
      </w:pPr>
      <w:r>
        <w:t>Где что растет (лото)</w:t>
      </w:r>
    </w:p>
    <w:p w:rsidR="00D35172" w:rsidRDefault="00D35172" w:rsidP="00E665F9">
      <w:pPr>
        <w:pStyle w:val="a3"/>
        <w:numPr>
          <w:ilvl w:val="0"/>
          <w:numId w:val="2"/>
        </w:numPr>
      </w:pPr>
      <w:r>
        <w:t>«Чудесный мешочек»</w:t>
      </w:r>
    </w:p>
    <w:p w:rsidR="00B547C0" w:rsidRDefault="00B547C0" w:rsidP="00B547C0">
      <w:pPr>
        <w:rPr>
          <w:b/>
          <w:sz w:val="28"/>
          <w:szCs w:val="28"/>
        </w:rPr>
      </w:pPr>
      <w:r w:rsidRPr="00B547C0">
        <w:rPr>
          <w:b/>
          <w:sz w:val="28"/>
          <w:szCs w:val="28"/>
        </w:rPr>
        <w:t>Список игрушек: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Кукла – 1 шт.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Мяч – 1 шт.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Пирамидка – 1 шт.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Клоун – 1 шт.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Ложки деревянные – 2 шт.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Лабиринт-2 шт.</w:t>
      </w:r>
    </w:p>
    <w:p w:rsidR="00B547C0" w:rsidRDefault="00B547C0" w:rsidP="00B547C0">
      <w:pPr>
        <w:pStyle w:val="a3"/>
        <w:numPr>
          <w:ilvl w:val="0"/>
          <w:numId w:val="3"/>
        </w:numPr>
      </w:pPr>
      <w:r>
        <w:t>Домашние животные – 7 шт.</w:t>
      </w:r>
    </w:p>
    <w:p w:rsidR="00B547C0" w:rsidRPr="00B547C0" w:rsidRDefault="00B547C0" w:rsidP="00B547C0">
      <w:pPr>
        <w:pStyle w:val="a3"/>
        <w:numPr>
          <w:ilvl w:val="0"/>
          <w:numId w:val="3"/>
        </w:numPr>
      </w:pPr>
      <w:r>
        <w:t>Неваляшка – 1 шт.</w:t>
      </w:r>
    </w:p>
    <w:sectPr w:rsidR="00B547C0" w:rsidRPr="00B547C0" w:rsidSect="001F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950"/>
    <w:multiLevelType w:val="hybridMultilevel"/>
    <w:tmpl w:val="FD64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10D4B"/>
    <w:multiLevelType w:val="hybridMultilevel"/>
    <w:tmpl w:val="2E6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4398"/>
    <w:multiLevelType w:val="hybridMultilevel"/>
    <w:tmpl w:val="8B7C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2BA"/>
    <w:rsid w:val="001F6FEB"/>
    <w:rsid w:val="008C02BA"/>
    <w:rsid w:val="00B547C0"/>
    <w:rsid w:val="00D35172"/>
    <w:rsid w:val="00E6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1</cp:revision>
  <dcterms:created xsi:type="dcterms:W3CDTF">2017-11-16T09:38:00Z</dcterms:created>
  <dcterms:modified xsi:type="dcterms:W3CDTF">2017-11-16T10:12:00Z</dcterms:modified>
</cp:coreProperties>
</file>