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3" w:rsidRDefault="001F60E3" w:rsidP="001F60E3">
      <w:pPr>
        <w:jc w:val="center"/>
        <w:rPr>
          <w:b/>
        </w:rPr>
      </w:pPr>
      <w:r>
        <w:rPr>
          <w:b/>
        </w:rPr>
        <w:t xml:space="preserve">Анализ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психологической базы ведущих видов деятельности детей ОВЗ</w:t>
      </w:r>
    </w:p>
    <w:p w:rsidR="004F05CB" w:rsidRPr="00075D7B" w:rsidRDefault="001F60E3" w:rsidP="00075D7B">
      <w:pPr>
        <w:jc w:val="center"/>
        <w:rPr>
          <w:b/>
        </w:rPr>
      </w:pPr>
      <w:r>
        <w:rPr>
          <w:b/>
        </w:rPr>
        <w:t>МАДОУ «Детский сад №332 «Березка»</w:t>
      </w:r>
    </w:p>
    <w:p w:rsidR="00AF0767" w:rsidRDefault="00AF0767" w:rsidP="004F05CB"/>
    <w:p w:rsidR="004F05CB" w:rsidRDefault="004F05CB" w:rsidP="004F05CB">
      <w:r>
        <w:t xml:space="preserve">Критерии оценки анализа </w:t>
      </w:r>
      <w:proofErr w:type="spellStart"/>
      <w:r>
        <w:t>сформированности</w:t>
      </w:r>
      <w:proofErr w:type="spellEnd"/>
      <w:r>
        <w:t xml:space="preserve"> психологической базы:</w:t>
      </w:r>
    </w:p>
    <w:p w:rsidR="004F05CB" w:rsidRDefault="004F05CB" w:rsidP="004F05CB">
      <w:r>
        <w:t xml:space="preserve">     1 балл – низкий уровень </w:t>
      </w:r>
      <w:proofErr w:type="spellStart"/>
      <w:r>
        <w:t>сформированности</w:t>
      </w:r>
      <w:proofErr w:type="spellEnd"/>
      <w:r w:rsidR="009F6778">
        <w:t xml:space="preserve"> (4-6)</w:t>
      </w:r>
    </w:p>
    <w:p w:rsidR="004F05CB" w:rsidRDefault="004F05CB" w:rsidP="004F05CB">
      <w:r>
        <w:t xml:space="preserve">     2 балла – средний</w:t>
      </w:r>
      <w:r w:rsidRPr="00663E24"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 w:rsidR="009F6778">
        <w:t xml:space="preserve"> (7-9)</w:t>
      </w:r>
    </w:p>
    <w:p w:rsidR="004F05CB" w:rsidRDefault="004F05CB" w:rsidP="004F05CB">
      <w:r>
        <w:t xml:space="preserve">     3 балла – достаточный уровень </w:t>
      </w:r>
      <w:proofErr w:type="spellStart"/>
      <w:r>
        <w:t>сформированности</w:t>
      </w:r>
      <w:proofErr w:type="spellEnd"/>
      <w:r w:rsidR="009F6778">
        <w:t xml:space="preserve"> (10-12)</w:t>
      </w:r>
    </w:p>
    <w:p w:rsidR="004F05CB" w:rsidRDefault="004F05CB" w:rsidP="004F05CB"/>
    <w:p w:rsidR="004F05CB" w:rsidRDefault="004F05CB" w:rsidP="004F05CB"/>
    <w:p w:rsidR="004F05CB" w:rsidRDefault="004F05CB" w:rsidP="004F05CB"/>
    <w:p w:rsidR="004F05CB" w:rsidRDefault="004F05CB" w:rsidP="004F05CB">
      <w:pPr>
        <w:jc w:val="center"/>
      </w:pPr>
      <w:r>
        <w:rPr>
          <w:b/>
        </w:rPr>
        <w:t>Г</w:t>
      </w:r>
      <w:r w:rsidRPr="004F1FF1">
        <w:rPr>
          <w:b/>
        </w:rPr>
        <w:t xml:space="preserve">истограмма </w:t>
      </w:r>
      <w:r w:rsidR="00B56AE6">
        <w:rPr>
          <w:b/>
        </w:rPr>
        <w:t>динамики</w:t>
      </w:r>
      <w:r w:rsidR="00B56AE6" w:rsidRPr="00B56AE6">
        <w:rPr>
          <w:b/>
        </w:rPr>
        <w:t xml:space="preserve"> развития</w:t>
      </w:r>
      <w:r w:rsidR="00B56AE6">
        <w:t xml:space="preserve">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психологической базы ведущих видов деятельности</w:t>
      </w:r>
    </w:p>
    <w:p w:rsidR="004F05CB" w:rsidRDefault="004F05CB" w:rsidP="004F05CB"/>
    <w:p w:rsidR="004F05CB" w:rsidRDefault="004F05CB" w:rsidP="004F05CB">
      <w:pPr>
        <w:jc w:val="center"/>
      </w:pPr>
    </w:p>
    <w:p w:rsidR="004F05CB" w:rsidRDefault="004F05CB" w:rsidP="004F05CB">
      <w:pPr>
        <w:jc w:val="center"/>
      </w:pPr>
      <w:r>
        <w:t xml:space="preserve"> </w:t>
      </w:r>
    </w:p>
    <w:p w:rsidR="004F05CB" w:rsidRDefault="004F05CB" w:rsidP="004F05C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</w:t>
      </w:r>
    </w:p>
    <w:p w:rsidR="004F05CB" w:rsidRDefault="004F05CB" w:rsidP="004F05CB">
      <w:pPr>
        <w:jc w:val="center"/>
      </w:pPr>
    </w:p>
    <w:p w:rsidR="001A0F13" w:rsidRDefault="001A0F13" w:rsidP="004F05CB">
      <w:pPr>
        <w:jc w:val="center"/>
      </w:pPr>
    </w:p>
    <w:p w:rsidR="00AF0767" w:rsidRDefault="00AF0767" w:rsidP="004F05CB">
      <w:pPr>
        <w:jc w:val="center"/>
      </w:pPr>
    </w:p>
    <w:p w:rsidR="004F05CB" w:rsidRDefault="004F05CB" w:rsidP="004F05CB">
      <w:pPr>
        <w:jc w:val="center"/>
      </w:pPr>
    </w:p>
    <w:p w:rsidR="009F6778" w:rsidRDefault="009F6778" w:rsidP="004F05CB"/>
    <w:p w:rsidR="004F05CB" w:rsidRDefault="001E3710" w:rsidP="004F05CB">
      <w:r>
        <w:t>Первичная диагностика</w:t>
      </w:r>
      <w:r w:rsidR="004F05CB">
        <w:t xml:space="preserve">: </w:t>
      </w:r>
    </w:p>
    <w:p w:rsidR="004F05CB" w:rsidRDefault="004F05CB" w:rsidP="004F05CB">
      <w:r>
        <w:t>Низки</w:t>
      </w:r>
      <w:r w:rsidR="009F6778">
        <w:t xml:space="preserve">й уровень </w:t>
      </w:r>
      <w:proofErr w:type="spellStart"/>
      <w:r w:rsidR="009F6778">
        <w:t>сформированности</w:t>
      </w:r>
      <w:proofErr w:type="spellEnd"/>
      <w:r w:rsidR="009F6778">
        <w:t xml:space="preserve">  - 10</w:t>
      </w:r>
      <w:r w:rsidR="007B68B1">
        <w:t xml:space="preserve"> чел. = 48</w:t>
      </w:r>
      <w:r>
        <w:t xml:space="preserve"> %</w:t>
      </w:r>
    </w:p>
    <w:p w:rsidR="004F05CB" w:rsidRDefault="004F05CB" w:rsidP="004F05CB">
      <w:r>
        <w:t>Средний</w:t>
      </w:r>
      <w:r w:rsidRPr="00663E24">
        <w:t xml:space="preserve"> </w:t>
      </w:r>
      <w:r w:rsidR="001E3710">
        <w:t xml:space="preserve">уровень </w:t>
      </w:r>
      <w:proofErr w:type="spellStart"/>
      <w:r w:rsidR="009F6778">
        <w:t>сформированности</w:t>
      </w:r>
      <w:proofErr w:type="spellEnd"/>
      <w:r w:rsidR="009F6778">
        <w:t xml:space="preserve"> – 7</w:t>
      </w:r>
      <w:r w:rsidR="007B68B1">
        <w:t xml:space="preserve"> чел. = 33</w:t>
      </w:r>
      <w:r>
        <w:t xml:space="preserve"> %</w:t>
      </w:r>
    </w:p>
    <w:p w:rsidR="004F05CB" w:rsidRDefault="004F05CB" w:rsidP="004F05CB">
      <w:r>
        <w:t>Достаточ</w:t>
      </w:r>
      <w:r w:rsidR="009F6778">
        <w:t xml:space="preserve">ный уровень </w:t>
      </w:r>
      <w:proofErr w:type="spellStart"/>
      <w:r w:rsidR="009F6778">
        <w:t>сформированности</w:t>
      </w:r>
      <w:proofErr w:type="spellEnd"/>
      <w:r w:rsidR="009F6778">
        <w:t xml:space="preserve"> – 4</w:t>
      </w:r>
      <w:r>
        <w:t xml:space="preserve"> чел. </w:t>
      </w:r>
      <w:r w:rsidR="001E3710">
        <w:t xml:space="preserve">= </w:t>
      </w:r>
      <w:r w:rsidR="007B68B1">
        <w:t>19</w:t>
      </w:r>
      <w:r>
        <w:t xml:space="preserve"> %.</w:t>
      </w:r>
    </w:p>
    <w:p w:rsidR="004F05CB" w:rsidRDefault="004F05CB" w:rsidP="004F05CB"/>
    <w:p w:rsidR="006B355D" w:rsidRDefault="007B68B1" w:rsidP="004F05CB">
      <w:r>
        <w:t xml:space="preserve">Динамика развития </w:t>
      </w:r>
      <w:proofErr w:type="spellStart"/>
      <w:r w:rsidRPr="007B68B1">
        <w:t>сформированности</w:t>
      </w:r>
      <w:proofErr w:type="spellEnd"/>
      <w:r w:rsidRPr="007B68B1">
        <w:t xml:space="preserve"> психологической базы ведущих видов деятельности</w:t>
      </w:r>
      <w:r>
        <w:t xml:space="preserve"> детей с ОВЗ среднего и старшего дошкольного возраста (по апрелю 2017г.):</w:t>
      </w:r>
    </w:p>
    <w:p w:rsidR="007B68B1" w:rsidRDefault="007E278B" w:rsidP="007B68B1">
      <w:proofErr w:type="gramStart"/>
      <w:r>
        <w:t>Итоговая</w:t>
      </w:r>
      <w:proofErr w:type="gramEnd"/>
      <w:r>
        <w:t xml:space="preserve"> Апрель 2017г.: </w:t>
      </w:r>
      <w:r w:rsidR="007B68B1">
        <w:t>Низки</w:t>
      </w:r>
      <w:r>
        <w:t xml:space="preserve">й уровень </w:t>
      </w:r>
      <w:proofErr w:type="spellStart"/>
      <w:r>
        <w:t>сформированности</w:t>
      </w:r>
      <w:proofErr w:type="spellEnd"/>
      <w:r>
        <w:t xml:space="preserve">  - 5</w:t>
      </w:r>
      <w:r w:rsidR="007B68B1">
        <w:t>чел</w:t>
      </w:r>
      <w:r w:rsidR="00B56AE6">
        <w:t>. = 38</w:t>
      </w:r>
      <w:r w:rsidR="007B68B1">
        <w:t xml:space="preserve"> %</w:t>
      </w:r>
    </w:p>
    <w:p w:rsidR="007B68B1" w:rsidRDefault="007B68B1" w:rsidP="007B68B1">
      <w:r>
        <w:t>Средний</w:t>
      </w:r>
      <w:r w:rsidRPr="00663E24">
        <w:t xml:space="preserve"> </w:t>
      </w:r>
      <w:r>
        <w:t xml:space="preserve">уровень </w:t>
      </w:r>
      <w:proofErr w:type="spellStart"/>
      <w:r w:rsidR="007E278B">
        <w:t>сформированности</w:t>
      </w:r>
      <w:proofErr w:type="spellEnd"/>
      <w:r w:rsidR="007E278B">
        <w:t xml:space="preserve"> – 8</w:t>
      </w:r>
      <w:r w:rsidR="00B56AE6">
        <w:t xml:space="preserve"> чел. = 62</w:t>
      </w:r>
      <w:r>
        <w:t xml:space="preserve"> %</w:t>
      </w:r>
    </w:p>
    <w:p w:rsidR="007B68B1" w:rsidRDefault="007B68B1" w:rsidP="007B68B1">
      <w:r>
        <w:t>Достаточ</w:t>
      </w:r>
      <w:r w:rsidR="007E278B">
        <w:t xml:space="preserve">ный уровень </w:t>
      </w:r>
      <w:proofErr w:type="spellStart"/>
      <w:r w:rsidR="007E278B">
        <w:t>сформированности</w:t>
      </w:r>
      <w:proofErr w:type="spellEnd"/>
      <w:r w:rsidR="007E278B">
        <w:t xml:space="preserve"> – 0</w:t>
      </w:r>
      <w:r>
        <w:t xml:space="preserve"> чел. = </w:t>
      </w:r>
      <w:r w:rsidR="007E278B">
        <w:t>0</w:t>
      </w:r>
      <w:r>
        <w:t xml:space="preserve"> %.</w:t>
      </w:r>
    </w:p>
    <w:p w:rsidR="007B68B1" w:rsidRDefault="007B68B1" w:rsidP="004F05CB"/>
    <w:p w:rsidR="007E278B" w:rsidRDefault="007E278B" w:rsidP="007E278B">
      <w:proofErr w:type="gramStart"/>
      <w:r>
        <w:t>Первичная</w:t>
      </w:r>
      <w:proofErr w:type="gramEnd"/>
      <w:r>
        <w:t xml:space="preserve"> Октябрь 2017г.:</w:t>
      </w:r>
      <w:r w:rsidRPr="007E278B">
        <w:t xml:space="preserve"> </w:t>
      </w:r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 - 4 чел</w:t>
      </w:r>
      <w:r w:rsidR="00B56AE6">
        <w:t>. = 31</w:t>
      </w:r>
      <w:r>
        <w:t xml:space="preserve"> %</w:t>
      </w:r>
    </w:p>
    <w:p w:rsidR="007E278B" w:rsidRDefault="007E278B" w:rsidP="007E278B">
      <w:r>
        <w:t>Средний</w:t>
      </w:r>
      <w:r w:rsidRPr="00663E24"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– 5</w:t>
      </w:r>
      <w:r w:rsidR="00B56AE6">
        <w:t xml:space="preserve"> чел. = 38</w:t>
      </w:r>
      <w:r>
        <w:t xml:space="preserve"> %</w:t>
      </w:r>
    </w:p>
    <w:p w:rsidR="007E278B" w:rsidRDefault="007E278B" w:rsidP="007E278B">
      <w:r>
        <w:t xml:space="preserve">Достаточный уровень </w:t>
      </w:r>
      <w:proofErr w:type="spellStart"/>
      <w:r>
        <w:t>сформированности</w:t>
      </w:r>
      <w:proofErr w:type="spellEnd"/>
      <w:r>
        <w:t xml:space="preserve"> – 4 чел. = </w:t>
      </w:r>
      <w:r w:rsidR="00B56AE6">
        <w:t>31</w:t>
      </w:r>
      <w:r>
        <w:t xml:space="preserve"> %.</w:t>
      </w:r>
    </w:p>
    <w:p w:rsidR="007E278B" w:rsidRDefault="007E278B" w:rsidP="004F05CB"/>
    <w:p w:rsidR="004F05CB" w:rsidRDefault="004F05CB" w:rsidP="004F05CB"/>
    <w:p w:rsidR="004F05CB" w:rsidRDefault="004F05CB" w:rsidP="004F05CB">
      <w:r>
        <w:t xml:space="preserve">Исследования показали, что преобладает число детей со средним уровнем </w:t>
      </w:r>
      <w:proofErr w:type="spellStart"/>
      <w:r>
        <w:t>сформированности</w:t>
      </w:r>
      <w:proofErr w:type="spellEnd"/>
      <w:r w:rsidRPr="006501A0">
        <w:rPr>
          <w:b/>
        </w:rPr>
        <w:t xml:space="preserve"> </w:t>
      </w:r>
      <w:r w:rsidRPr="006501A0">
        <w:t>психологической базы ведущих видов деятельности.</w:t>
      </w:r>
      <w:r>
        <w:t xml:space="preserve"> Исходя из анализа </w:t>
      </w:r>
      <w:r w:rsidR="009F314F">
        <w:t xml:space="preserve">итоговой </w:t>
      </w:r>
      <w:r w:rsidR="00222E92">
        <w:t>диагностики детей с ОВЗ</w:t>
      </w:r>
      <w:r w:rsidR="009F314F">
        <w:t xml:space="preserve"> (апрель 2017г.)</w:t>
      </w:r>
      <w:r w:rsidR="00222E92">
        <w:t xml:space="preserve">, </w:t>
      </w:r>
      <w:r>
        <w:t>прослеживается положительная динамика</w:t>
      </w:r>
      <w:r w:rsidRPr="006501A0">
        <w:t xml:space="preserve"> </w:t>
      </w:r>
      <w:proofErr w:type="spellStart"/>
      <w:r>
        <w:t>сформированности</w:t>
      </w:r>
      <w:proofErr w:type="spellEnd"/>
      <w:r w:rsidRPr="006501A0">
        <w:rPr>
          <w:b/>
        </w:rPr>
        <w:t xml:space="preserve"> </w:t>
      </w:r>
      <w:r w:rsidRPr="006501A0">
        <w:t>психологической базы ведущих видов деятельности</w:t>
      </w:r>
      <w:r w:rsidR="009F314F">
        <w:t xml:space="preserve"> у детей среднего и старшего возраста</w:t>
      </w:r>
      <w:r w:rsidRPr="006501A0">
        <w:t>.</w:t>
      </w:r>
      <w:r>
        <w:t xml:space="preserve"> Это обусловлено:</w:t>
      </w:r>
    </w:p>
    <w:p w:rsidR="004F05CB" w:rsidRDefault="004F05CB" w:rsidP="004F05CB">
      <w:pPr>
        <w:pStyle w:val="a4"/>
        <w:numPr>
          <w:ilvl w:val="0"/>
          <w:numId w:val="1"/>
        </w:numPr>
      </w:pPr>
      <w:r>
        <w:t>созданием условий для всестороннего развития детей в предметно-развивающей среде МАДОУ;</w:t>
      </w:r>
    </w:p>
    <w:p w:rsidR="004F05CB" w:rsidRDefault="004F05CB" w:rsidP="004F05CB">
      <w:pPr>
        <w:pStyle w:val="a4"/>
        <w:numPr>
          <w:ilvl w:val="0"/>
          <w:numId w:val="1"/>
        </w:numPr>
      </w:pPr>
      <w:r>
        <w:t>тесному взаимодействию специалистов и воспитателей учреждения;</w:t>
      </w:r>
    </w:p>
    <w:p w:rsidR="004F05CB" w:rsidRDefault="004F05CB" w:rsidP="004F05CB">
      <w:pPr>
        <w:pStyle w:val="a4"/>
        <w:numPr>
          <w:ilvl w:val="0"/>
          <w:numId w:val="1"/>
        </w:numPr>
      </w:pPr>
      <w:r>
        <w:t>повышению психолого-педагогической компетенции педагогов и родителей в вопросах развития детей, оказания им своевременной помощи;</w:t>
      </w:r>
    </w:p>
    <w:p w:rsidR="004F05CB" w:rsidRDefault="004F05CB" w:rsidP="004F05CB">
      <w:pPr>
        <w:pStyle w:val="a4"/>
        <w:numPr>
          <w:ilvl w:val="0"/>
          <w:numId w:val="1"/>
        </w:numPr>
      </w:pPr>
      <w:r>
        <w:t>систематизации индивидуальной работы с детьми, имеющими трудности в развитии.</w:t>
      </w:r>
    </w:p>
    <w:p w:rsidR="004F05CB" w:rsidRDefault="004F05CB" w:rsidP="004F05CB"/>
    <w:p w:rsidR="004F05CB" w:rsidRDefault="004F05CB" w:rsidP="004F05CB">
      <w:pPr>
        <w:rPr>
          <w:b/>
        </w:rPr>
      </w:pPr>
      <w:r>
        <w:rPr>
          <w:b/>
        </w:rPr>
        <w:t>Методики:</w:t>
      </w:r>
    </w:p>
    <w:p w:rsidR="004F05CB" w:rsidRDefault="004F05CB" w:rsidP="004F05CB">
      <w:pPr>
        <w:pStyle w:val="a4"/>
        <w:numPr>
          <w:ilvl w:val="0"/>
          <w:numId w:val="2"/>
        </w:numPr>
      </w:pPr>
      <w:r w:rsidRPr="00307390">
        <w:t>«</w:t>
      </w:r>
      <w:r>
        <w:t>Ц</w:t>
      </w:r>
      <w:r w:rsidRPr="00307390">
        <w:t>ветные</w:t>
      </w:r>
      <w:r>
        <w:t xml:space="preserve"> прогрессивные матрицы» автор </w:t>
      </w:r>
      <w:proofErr w:type="gramStart"/>
      <w:r>
        <w:t>Дж</w:t>
      </w:r>
      <w:proofErr w:type="gramEnd"/>
      <w:r>
        <w:t>. Равен</w:t>
      </w:r>
    </w:p>
    <w:p w:rsidR="004F05CB" w:rsidRDefault="004F05CB" w:rsidP="004F05CB">
      <w:pPr>
        <w:ind w:left="360"/>
      </w:pPr>
      <w:r>
        <w:t xml:space="preserve">Источник: </w:t>
      </w:r>
      <w:proofErr w:type="spellStart"/>
      <w:r>
        <w:t>Веракса</w:t>
      </w:r>
      <w:proofErr w:type="spellEnd"/>
      <w:r>
        <w:t xml:space="preserve"> А.Н. Индивидуальная психологическая диагностика ребёнка: Пособие для психологов и </w:t>
      </w:r>
      <w:proofErr w:type="spellStart"/>
      <w:r>
        <w:t>педпгогов</w:t>
      </w:r>
      <w:proofErr w:type="spellEnd"/>
      <w:r>
        <w:t xml:space="preserve">. – М.: мозаика-Синтез, 2012. – 128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pStyle w:val="a4"/>
        <w:numPr>
          <w:ilvl w:val="0"/>
          <w:numId w:val="2"/>
        </w:numPr>
      </w:pPr>
      <w:r>
        <w:t xml:space="preserve">«Домик» автор Н.И. </w:t>
      </w:r>
      <w:proofErr w:type="spellStart"/>
      <w:r>
        <w:t>Гуткина</w:t>
      </w:r>
      <w:proofErr w:type="spellEnd"/>
    </w:p>
    <w:p w:rsidR="004F05CB" w:rsidRDefault="004F05CB" w:rsidP="004F05CB">
      <w:pPr>
        <w:ind w:left="360"/>
      </w:pPr>
      <w:r>
        <w:t xml:space="preserve">Источник: Психологическая диагностика готовности к обучению детей 5 – 7 лет / авт.-сост. </w:t>
      </w:r>
      <w:proofErr w:type="spellStart"/>
      <w:r>
        <w:t>Ю.А.Афонькина</w:t>
      </w:r>
      <w:proofErr w:type="spellEnd"/>
      <w:r>
        <w:t xml:space="preserve">, Т.Э.Белотелова, О.Е.Борисова. – Волгоград: Учитель, 2013. – 62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pStyle w:val="a4"/>
        <w:numPr>
          <w:ilvl w:val="0"/>
          <w:numId w:val="2"/>
        </w:numPr>
      </w:pPr>
      <w:r>
        <w:t xml:space="preserve">«Десять слов» автор </w:t>
      </w:r>
      <w:proofErr w:type="spellStart"/>
      <w:r>
        <w:t>А.Р.Лурия</w:t>
      </w:r>
      <w:proofErr w:type="spellEnd"/>
    </w:p>
    <w:p w:rsidR="004F05CB" w:rsidRDefault="004F05CB" w:rsidP="004F05CB">
      <w:pPr>
        <w:ind w:left="360"/>
      </w:pPr>
      <w:r>
        <w:t xml:space="preserve">Источник: </w:t>
      </w:r>
      <w:proofErr w:type="spellStart"/>
      <w:r>
        <w:t>Веракса</w:t>
      </w:r>
      <w:proofErr w:type="spellEnd"/>
      <w:r>
        <w:t xml:space="preserve"> А.Н. Индивидуальная психологическая диагностика ребёнка: Пособие для психологов и </w:t>
      </w:r>
      <w:proofErr w:type="spellStart"/>
      <w:r>
        <w:t>педпгогов</w:t>
      </w:r>
      <w:proofErr w:type="spellEnd"/>
      <w:r>
        <w:t xml:space="preserve">. – М.: мозаика-Синтез, 2012. – 128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pStyle w:val="a4"/>
        <w:numPr>
          <w:ilvl w:val="0"/>
          <w:numId w:val="2"/>
        </w:numPr>
      </w:pPr>
      <w:r>
        <w:lastRenderedPageBreak/>
        <w:t>«Шифровка» автор Д.Векслер</w:t>
      </w:r>
    </w:p>
    <w:p w:rsidR="004F05CB" w:rsidRDefault="004F05CB" w:rsidP="004F05CB">
      <w:pPr>
        <w:ind w:left="360"/>
      </w:pPr>
      <w:r>
        <w:t xml:space="preserve">Источник: Ермолаева М.В. Психологическая карта дошкольника. – 2-е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 xml:space="preserve">. – М.: Издательство Московского психолого-социального института; Воронеж; Издательство НПО «МОДЭК», 2011. 64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pStyle w:val="a4"/>
        <w:numPr>
          <w:ilvl w:val="0"/>
          <w:numId w:val="2"/>
        </w:numPr>
      </w:pPr>
      <w:r>
        <w:t>«Схематизация»</w:t>
      </w:r>
    </w:p>
    <w:p w:rsidR="004F05CB" w:rsidRDefault="004F05CB" w:rsidP="004F05CB">
      <w:pPr>
        <w:ind w:left="360"/>
      </w:pPr>
      <w:r>
        <w:t xml:space="preserve">Источник: Ермолаева М.В. Психологическая карта дошкольника. – 2-е </w:t>
      </w:r>
      <w:proofErr w:type="spellStart"/>
      <w:r>
        <w:t>изд.</w:t>
      </w:r>
      <w:proofErr w:type="gramStart"/>
      <w:r>
        <w:t>,с</w:t>
      </w:r>
      <w:proofErr w:type="gramEnd"/>
      <w:r>
        <w:t>тер</w:t>
      </w:r>
      <w:proofErr w:type="spellEnd"/>
      <w:r>
        <w:t xml:space="preserve">. – М.: Издательство Московского психолого-социального института; Воронеж; Издательство НПО «МОДЭК», 2011. 64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ind w:left="360"/>
      </w:pPr>
    </w:p>
    <w:p w:rsidR="004F05CB" w:rsidRDefault="004F05CB" w:rsidP="004F05CB">
      <w:pPr>
        <w:pStyle w:val="a4"/>
        <w:numPr>
          <w:ilvl w:val="0"/>
          <w:numId w:val="2"/>
        </w:numPr>
      </w:pPr>
      <w:r>
        <w:t xml:space="preserve">«Рисование флажков» автор </w:t>
      </w:r>
      <w:proofErr w:type="spellStart"/>
      <w:r>
        <w:t>У.В.Ульенкова</w:t>
      </w:r>
      <w:proofErr w:type="spellEnd"/>
    </w:p>
    <w:p w:rsidR="004F05CB" w:rsidRDefault="004F05CB" w:rsidP="004F05CB">
      <w:pPr>
        <w:ind w:left="360"/>
      </w:pPr>
      <w:r>
        <w:t xml:space="preserve">Источник: </w:t>
      </w:r>
      <w:proofErr w:type="spellStart"/>
      <w:r>
        <w:t>Веракса</w:t>
      </w:r>
      <w:proofErr w:type="spellEnd"/>
      <w:r>
        <w:t xml:space="preserve"> А.Н. Индивидуальная психологическая диагностика ребёнка: Пособие для психологов и педагогов. – М.: мозаика-Синтез, 2012. – 128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pStyle w:val="a4"/>
        <w:numPr>
          <w:ilvl w:val="0"/>
          <w:numId w:val="2"/>
        </w:numPr>
      </w:pPr>
      <w:r>
        <w:t xml:space="preserve">«Изучение умения понимать связь событий и строить последовательные умозаключения, устанавливать причинно-следственные связи» (по серии сюжетных картинок от 2 до5 – «Забавные истории» </w:t>
      </w:r>
      <w:proofErr w:type="spellStart"/>
      <w:r>
        <w:t>В.Г.Сутеева</w:t>
      </w:r>
      <w:proofErr w:type="spellEnd"/>
      <w:r>
        <w:t>)</w:t>
      </w:r>
    </w:p>
    <w:p w:rsidR="004F05CB" w:rsidRDefault="004F05CB" w:rsidP="004F05CB">
      <w:pPr>
        <w:ind w:left="360"/>
      </w:pPr>
      <w:r>
        <w:t xml:space="preserve">Источник: </w:t>
      </w:r>
      <w:proofErr w:type="spellStart"/>
      <w:r>
        <w:t>Веракса</w:t>
      </w:r>
      <w:proofErr w:type="spellEnd"/>
      <w:r>
        <w:t xml:space="preserve"> А.Н. Индивидуальная психологическая диагностика ребёнка: Пособие для психологов и педагогов. – М.: мозаика-Синтез, 2012. – 128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pStyle w:val="a4"/>
        <w:numPr>
          <w:ilvl w:val="0"/>
          <w:numId w:val="2"/>
        </w:numPr>
      </w:pPr>
      <w:r>
        <w:t>«Фигурно-фоновые отношения»</w:t>
      </w:r>
    </w:p>
    <w:p w:rsidR="004F05CB" w:rsidRDefault="004F05CB" w:rsidP="004F05CB">
      <w:pPr>
        <w:ind w:left="360"/>
      </w:pPr>
      <w:r>
        <w:t xml:space="preserve">Источник: </w:t>
      </w:r>
      <w:proofErr w:type="spellStart"/>
      <w:r>
        <w:t>Веракса</w:t>
      </w:r>
      <w:proofErr w:type="spellEnd"/>
      <w:r>
        <w:t xml:space="preserve"> А.Н. Индивидуальная психологическая диагностика ребёнка: Пособие для психологов и педагогов. – М.: мозаика-Синтез, 2012. – 128 </w:t>
      </w:r>
      <w:proofErr w:type="gramStart"/>
      <w:r>
        <w:t>с</w:t>
      </w:r>
      <w:proofErr w:type="gramEnd"/>
      <w:r>
        <w:t>.</w:t>
      </w:r>
    </w:p>
    <w:p w:rsidR="004F05CB" w:rsidRDefault="004F05CB" w:rsidP="004F05CB">
      <w:pPr>
        <w:ind w:left="360"/>
      </w:pPr>
    </w:p>
    <w:p w:rsidR="004F05CB" w:rsidRDefault="004F05CB" w:rsidP="004F05CB">
      <w:pPr>
        <w:ind w:left="360"/>
      </w:pPr>
    </w:p>
    <w:p w:rsidR="004F05CB" w:rsidRDefault="004F05CB" w:rsidP="004F05CB">
      <w:pPr>
        <w:ind w:left="360"/>
      </w:pPr>
    </w:p>
    <w:p w:rsidR="004F05CB" w:rsidRPr="00307390" w:rsidRDefault="00BE04EA" w:rsidP="00BE04EA">
      <w:pPr>
        <w:ind w:left="360"/>
        <w:jc w:val="right"/>
      </w:pPr>
      <w:r>
        <w:t>Педагог-психо</w:t>
      </w:r>
      <w:r w:rsidR="009F6778">
        <w:t xml:space="preserve">лог </w:t>
      </w:r>
      <w:proofErr w:type="spellStart"/>
      <w:r w:rsidR="009F6778">
        <w:t>Камбаратова</w:t>
      </w:r>
      <w:proofErr w:type="spellEnd"/>
      <w:r w:rsidR="009F6778">
        <w:t xml:space="preserve"> Н.В. октябр</w:t>
      </w:r>
      <w:r w:rsidR="0067120C">
        <w:t>ь 2017</w:t>
      </w:r>
      <w:r>
        <w:t>г.</w:t>
      </w:r>
    </w:p>
    <w:p w:rsidR="009A7250" w:rsidRDefault="00075D7B"/>
    <w:sectPr w:rsidR="009A7250" w:rsidSect="009F31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DB"/>
    <w:multiLevelType w:val="hybridMultilevel"/>
    <w:tmpl w:val="FCD6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34C"/>
    <w:multiLevelType w:val="hybridMultilevel"/>
    <w:tmpl w:val="6A0CE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0E3"/>
    <w:rsid w:val="00040CB6"/>
    <w:rsid w:val="000417AC"/>
    <w:rsid w:val="00075AB0"/>
    <w:rsid w:val="00075D7B"/>
    <w:rsid w:val="000809B6"/>
    <w:rsid w:val="00083CEC"/>
    <w:rsid w:val="00097061"/>
    <w:rsid w:val="00137D95"/>
    <w:rsid w:val="001A0F13"/>
    <w:rsid w:val="001E3710"/>
    <w:rsid w:val="001F2C56"/>
    <w:rsid w:val="001F60E3"/>
    <w:rsid w:val="00222E92"/>
    <w:rsid w:val="00250E22"/>
    <w:rsid w:val="00300431"/>
    <w:rsid w:val="00371F77"/>
    <w:rsid w:val="004B543F"/>
    <w:rsid w:val="004B6430"/>
    <w:rsid w:val="004F05CB"/>
    <w:rsid w:val="005933A5"/>
    <w:rsid w:val="005C3B02"/>
    <w:rsid w:val="005D7CB3"/>
    <w:rsid w:val="0067120C"/>
    <w:rsid w:val="006B355D"/>
    <w:rsid w:val="006F079E"/>
    <w:rsid w:val="007B3170"/>
    <w:rsid w:val="007B68B1"/>
    <w:rsid w:val="007E278B"/>
    <w:rsid w:val="008042EC"/>
    <w:rsid w:val="00820AB2"/>
    <w:rsid w:val="00842DC6"/>
    <w:rsid w:val="009F314F"/>
    <w:rsid w:val="009F6778"/>
    <w:rsid w:val="00AC624D"/>
    <w:rsid w:val="00AE0831"/>
    <w:rsid w:val="00AF0767"/>
    <w:rsid w:val="00B56AE6"/>
    <w:rsid w:val="00B85A95"/>
    <w:rsid w:val="00B92FD5"/>
    <w:rsid w:val="00BA760D"/>
    <w:rsid w:val="00BC43E3"/>
    <w:rsid w:val="00BD7E3F"/>
    <w:rsid w:val="00BE04EA"/>
    <w:rsid w:val="00C569A6"/>
    <w:rsid w:val="00C939CD"/>
    <w:rsid w:val="00D574B3"/>
    <w:rsid w:val="00E520C6"/>
    <w:rsid w:val="00E7166E"/>
    <w:rsid w:val="00ED3B34"/>
    <w:rsid w:val="00F0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5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Лист1!$A$3:$A$5</c:f>
              <c:strCache>
                <c:ptCount val="1"/>
                <c:pt idx="0">
                  <c:v>октябрь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Лист1!$A$3:$A$5</c:f>
              <c:strCache>
                <c:ptCount val="1"/>
                <c:pt idx="0">
                  <c:v>октябрь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достат.</c:v>
                </c:pt>
              </c:strCache>
            </c:strRef>
          </c:tx>
          <c:cat>
            <c:strRef>
              <c:f>Лист1!$A$3:$A$5</c:f>
              <c:strCache>
                <c:ptCount val="1"/>
                <c:pt idx="0">
                  <c:v>октябрь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31</c:v>
                </c:pt>
              </c:numCache>
            </c:numRef>
          </c:val>
        </c:ser>
        <c:shape val="box"/>
        <c:axId val="143181696"/>
        <c:axId val="143183232"/>
        <c:axId val="162703104"/>
      </c:bar3DChart>
      <c:catAx>
        <c:axId val="143181696"/>
        <c:scaling>
          <c:orientation val="minMax"/>
        </c:scaling>
        <c:axPos val="b"/>
        <c:numFmt formatCode="General" sourceLinked="1"/>
        <c:tickLblPos val="nextTo"/>
        <c:crossAx val="143183232"/>
        <c:crosses val="autoZero"/>
        <c:auto val="1"/>
        <c:lblAlgn val="ctr"/>
        <c:lblOffset val="100"/>
      </c:catAx>
      <c:valAx>
        <c:axId val="143183232"/>
        <c:scaling>
          <c:orientation val="minMax"/>
        </c:scaling>
        <c:axPos val="l"/>
        <c:majorGridlines/>
        <c:numFmt formatCode="General" sourceLinked="1"/>
        <c:tickLblPos val="nextTo"/>
        <c:crossAx val="143181696"/>
        <c:crosses val="autoZero"/>
        <c:crossBetween val="between"/>
      </c:valAx>
      <c:serAx>
        <c:axId val="162703104"/>
        <c:scaling>
          <c:orientation val="minMax"/>
        </c:scaling>
        <c:axPos val="b"/>
        <c:tickLblPos val="nextTo"/>
        <c:crossAx val="14318323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27CE-DFCB-4504-B275-FC7A317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№332 "Берёзка"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23</cp:revision>
  <dcterms:created xsi:type="dcterms:W3CDTF">2016-01-13T08:42:00Z</dcterms:created>
  <dcterms:modified xsi:type="dcterms:W3CDTF">2017-11-14T05:26:00Z</dcterms:modified>
</cp:coreProperties>
</file>