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DA" w:rsidRDefault="00540B88" w:rsidP="008A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0B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«Использование  нетрадиционных  техник</w:t>
      </w:r>
      <w:r w:rsidR="008A05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40B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рисования    в  развитии творческих   способностей  детей дошкольного возраста»</w:t>
      </w:r>
    </w:p>
    <w:p w:rsidR="00A74243" w:rsidRPr="008A05DA" w:rsidRDefault="00A74243" w:rsidP="00540B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8A05DA">
        <w:rPr>
          <w:rFonts w:ascii="Times New Roman" w:eastAsia="Times New Roman" w:hAnsi="Times New Roman" w:cs="Times New Roman"/>
          <w:iCs/>
          <w:color w:val="808080" w:themeColor="background1" w:themeShade="80"/>
          <w:sz w:val="28"/>
          <w:szCs w:val="28"/>
          <w:lang w:eastAsia="ru-RU"/>
        </w:rPr>
        <w:t>«Занятие рисованием способствует</w:t>
      </w:r>
    </w:p>
    <w:p w:rsidR="00A74243" w:rsidRPr="008A05DA" w:rsidRDefault="00A74243" w:rsidP="00BE61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8A05DA">
        <w:rPr>
          <w:rFonts w:ascii="Times New Roman" w:eastAsia="Times New Roman" w:hAnsi="Times New Roman" w:cs="Times New Roman"/>
          <w:iCs/>
          <w:color w:val="808080" w:themeColor="background1" w:themeShade="80"/>
          <w:sz w:val="28"/>
          <w:szCs w:val="28"/>
          <w:lang w:eastAsia="ru-RU"/>
        </w:rPr>
        <w:t>разностороннему развитию личности ребенка».</w:t>
      </w:r>
    </w:p>
    <w:p w:rsidR="00A74243" w:rsidRPr="00A74243" w:rsidRDefault="00A74243" w:rsidP="00BE6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A">
        <w:rPr>
          <w:rFonts w:ascii="Times New Roman" w:eastAsia="Times New Roman" w:hAnsi="Times New Roman" w:cs="Times New Roman"/>
          <w:iCs/>
          <w:color w:val="808080" w:themeColor="background1" w:themeShade="80"/>
          <w:sz w:val="28"/>
          <w:szCs w:val="28"/>
          <w:lang w:eastAsia="ru-RU"/>
        </w:rPr>
        <w:t>Аристотель</w:t>
      </w:r>
    </w:p>
    <w:p w:rsidR="008A05DA" w:rsidRDefault="008A05DA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</w:t>
      </w:r>
    </w:p>
    <w:p w:rsidR="008A05DA" w:rsidRDefault="008A05DA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</w:t>
      </w:r>
      <w:proofErr w:type="spellStart"/>
      <w:r w:rsidRPr="00B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Суконина</w:t>
      </w:r>
      <w:proofErr w:type="spellEnd"/>
      <w:r w:rsidRPr="00B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Капитоновна, в дошкольном образовании работаю уже давно, педагогический стаж – </w:t>
      </w:r>
      <w:r w:rsidR="006B0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B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 Мое хобби - рисование, поэтому этот вид продуктивного творчества вызывает у меня наибольш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интерес и в работе с детьми. </w:t>
      </w:r>
      <w:r w:rsidRPr="00B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Рисование является одним из самых интересных и увлекательных занятий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дошкольного возраста. Э</w:t>
      </w:r>
      <w:r w:rsidRPr="00B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не только одна из радостей, которым наполнено детство, это и возрастная потребность каждого ребенка, это самое первое и доступное средство выражения на бумаге своих мыслей, переживаний. Ни читать, ни писать ребенок еще не умеет, но уже с удовольствием вырисовывает каракули на бумаге. В процессе рисования у ребенка совершенствуется наблюдательность, эстетическое восприятие, художественный вкус, творческие способностей.</w:t>
      </w:r>
    </w:p>
    <w:p w:rsidR="008A05DA" w:rsidRDefault="008A05DA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8A05DA" w:rsidRDefault="008A05DA" w:rsidP="008A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наше общество нуждается в нестандартных, разносторонне развитых личностях. Нужны не только знающие, но и способные к творческой деятельности люди.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43" w:rsidRPr="007B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</w:t>
      </w:r>
      <w:r w:rsidR="00A74243" w:rsidRPr="007B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43"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(креативность) - активная, целенаправленная деятельность человека, в результате которой возникает что-то новое, оригинальное.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126" w:rsidRPr="00B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творческой личности – одна из важнейших задач педагогической теории и практики. На современном этапе эффективным средством для  реализации этой задачи являетс</w:t>
      </w:r>
      <w:r w:rsidR="00846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изобразительная деятельность. </w:t>
      </w:r>
      <w:r w:rsidR="00BE6126" w:rsidRPr="00BE6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сказ</w:t>
      </w:r>
      <w:r w:rsidR="00BE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анного, темой моей работы стало:  </w:t>
      </w:r>
      <w:r w:rsidRPr="008A05D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  нетрадиционных  техник </w:t>
      </w:r>
      <w:r w:rsidRPr="008A0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    в  развитии творческих   способностей  детей дошкольного возраста»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5DA" w:rsidRDefault="008A05DA" w:rsidP="008A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8A05DA" w:rsidRDefault="00030584" w:rsidP="008A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уделяется вопросам развития творческого потенциала каждого ребенка и творческим видам деятельности детей, в том  числе изобразительной. Начала работу над темой с изучения теоретических основ и методической литературы.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Повысив теоретические и методические знания по теме продолжала работу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необходимых методических условий: составлению перспективного планирования по рисованию с использованием метода нетрадиционных техник и условий по организации необходимой предметной среды группы. </w:t>
      </w:r>
    </w:p>
    <w:p w:rsidR="009028C1" w:rsidRDefault="009028C1" w:rsidP="008A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C1" w:rsidRDefault="009028C1" w:rsidP="008A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4</w:t>
      </w:r>
    </w:p>
    <w:p w:rsidR="009028C1" w:rsidRPr="00A74243" w:rsidRDefault="009028C1" w:rsidP="00902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с помощью только традиционных форм нельзя в полной мере решить проблему творческой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</w:t>
      </w:r>
      <w:r w:rsidRPr="00BE6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9028C1" w:rsidRDefault="009028C1" w:rsidP="008A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A74243" w:rsidRPr="008A05DA" w:rsidRDefault="00A74243" w:rsidP="008A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ряда современных психологов, лучшим периодом для развития творчества является дошкольный возраст. Также общеизвестно, что художественно - творческие способности, умения и навыки детей необходимо начинать развивать как можно раньше, поскольку занятия </w:t>
      </w:r>
      <w:proofErr w:type="spellStart"/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изодеятельностью</w:t>
      </w:r>
      <w:proofErr w:type="spellEnd"/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не только творческих способностей, но и воображения, наблюдательности, художественного мышления и памяти детей.</w:t>
      </w:r>
      <w:r w:rsidR="0041132C" w:rsidRPr="0041132C">
        <w:t xml:space="preserve"> </w:t>
      </w:r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рисует, </w:t>
      </w:r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</w:t>
      </w:r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течение одного часа больше, </w:t>
      </w:r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тот, к</w:t>
      </w:r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девять часов только смотрит. И. </w:t>
      </w:r>
      <w:proofErr w:type="spellStart"/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Дистерберг</w:t>
      </w:r>
      <w:proofErr w:type="spellEnd"/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развития нетрадиционных техник рисования занимались Р. Г. Казакова, Т. И. </w:t>
      </w:r>
      <w:proofErr w:type="spellStart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Сангалова</w:t>
      </w:r>
      <w:proofErr w:type="spellEnd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М. Седова, В. Ю. </w:t>
      </w:r>
      <w:proofErr w:type="spellStart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</w:t>
      </w:r>
      <w:proofErr w:type="spellEnd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В. Смагина, О.</w:t>
      </w:r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Невзорова</w:t>
      </w:r>
      <w:proofErr w:type="spellEnd"/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</w:t>
      </w:r>
      <w:proofErr w:type="spellStart"/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Стеханова</w:t>
      </w:r>
      <w:proofErr w:type="spellEnd"/>
      <w:r w:rsid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А. </w:t>
      </w:r>
      <w:proofErr w:type="spellStart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Флериной</w:t>
      </w:r>
      <w:proofErr w:type="spellEnd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определено, что обучение не пре</w:t>
      </w:r>
      <w:r w:rsidR="008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пятствует развитию творчества. </w:t>
      </w:r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П. </w:t>
      </w:r>
      <w:proofErr w:type="spellStart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</w:t>
      </w:r>
      <w:proofErr w:type="spellEnd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</w:t>
      </w:r>
      <w:proofErr w:type="spellStart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С. Щербаков показали, что изобразительная деятельность взрослого отличается от детской. Следовательно, развивая детскую  изобразительную деятельность, необходимо учитыв</w:t>
      </w:r>
      <w:r w:rsidR="0084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ее объективные особенности. </w:t>
      </w:r>
      <w:r w:rsidR="0090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41132C" w:rsidRPr="004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 В. А. Сухомлинский: « Истоки способностей и дарования детей на кончиках пальцев, образно говоря, идут тончайшие нити-ручейки,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B2612F" w:rsidRDefault="00B2612F" w:rsidP="00B26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2F" w:rsidRDefault="00B2612F" w:rsidP="00B26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2F" w:rsidRDefault="003F3F1F" w:rsidP="00B2612F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6</w:t>
      </w:r>
      <w:r w:rsidR="00B2612F" w:rsidRPr="00B2612F">
        <w:t xml:space="preserve"> </w:t>
      </w:r>
    </w:p>
    <w:p w:rsidR="00B2612F" w:rsidRPr="00D70FD3" w:rsidRDefault="00B2612F" w:rsidP="00B26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уровня развития творческих способностей детей </w:t>
      </w:r>
      <w:r w:rsidR="00D7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использовала методику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перед вами </w:t>
      </w:r>
      <w:r w:rsidRPr="00D70FD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предложенные Г.А. </w:t>
      </w:r>
      <w:proofErr w:type="spellStart"/>
      <w:r w:rsidRPr="00D70FD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Урунтаевой</w:t>
      </w:r>
      <w:proofErr w:type="spellEnd"/>
      <w:r w:rsidRPr="00D70FD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 Ю.Ф. </w:t>
      </w:r>
      <w:proofErr w:type="spellStart"/>
      <w:r w:rsidRPr="00D70FD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Афонькиной</w:t>
      </w:r>
      <w:proofErr w:type="spellEnd"/>
      <w:r w:rsidRPr="00D70FD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«Неоконченный рисунок» и «Свободный рисунок». В исследовании участвовало 20 детей старшего дошкольного возраста. На начало учебного года полученные результаты свидетельствуют о том, что:</w:t>
      </w:r>
    </w:p>
    <w:p w:rsidR="00B2612F" w:rsidRPr="00B2612F" w:rsidRDefault="00B2612F" w:rsidP="00B26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9% детей показали высокий уровень развития творческих способностей, т.е. превратили от 14 до 18 изначальных изображений из 24 в новые образы и придумали и нарисовали достаточно красочные и оригинальные картины;</w:t>
      </w:r>
    </w:p>
    <w:p w:rsidR="00B2612F" w:rsidRPr="00B2612F" w:rsidRDefault="00B2612F" w:rsidP="00B26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- 68% детей показали средний уровень, т.е. превратили от 10 до 14 изначальных изображений из 24 в новые образы и придумали и нарисовали нечто такое, что в целом является не новым, но несет в себе явные элементы творческой фантазии;</w:t>
      </w:r>
    </w:p>
    <w:p w:rsidR="0058004F" w:rsidRDefault="00B2612F" w:rsidP="00B26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- 23%  детей показали низкий уровень развития творческих способностей, т.е. превратили от 5 до 9 изначальных изображений из 24 в новые образы и нарисовали нечто очень простое, неоригинальное, причем на рисунке слабо просматривается фантазия.</w:t>
      </w:r>
    </w:p>
    <w:p w:rsidR="00B2612F" w:rsidRDefault="00D70FD3" w:rsidP="00D52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</w:p>
    <w:p w:rsidR="00D52CEF" w:rsidRDefault="002058F5" w:rsidP="00D52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обследования творческих способностей детей </w:t>
      </w:r>
      <w:r w:rsidR="00D52C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поставила</w:t>
      </w:r>
      <w:r w:rsidRPr="002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следующую цель работы: </w:t>
      </w:r>
      <w:r w:rsidR="00D52CEF" w:rsidRPr="0058004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Развитие  у  детей  интереса  и  творческой  активности  средствами  нетрадиционных техник  рисования    для получения выразительного образа    в   изобразительной деятельности</w:t>
      </w:r>
    </w:p>
    <w:p w:rsidR="00A74243" w:rsidRPr="007B3B9F" w:rsidRDefault="00A74243" w:rsidP="00D52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ставим следующие </w:t>
      </w:r>
      <w:r w:rsidRPr="007B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7B3B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26D" w:rsidRPr="000E226D" w:rsidRDefault="000E226D" w:rsidP="000E226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0E226D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Сформировать у детей технические навыки рисования. </w:t>
      </w:r>
    </w:p>
    <w:p w:rsidR="000E226D" w:rsidRPr="000E226D" w:rsidRDefault="000E226D" w:rsidP="000E226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0E226D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Познакомить детей с различными нетрадиционными техниками рисования. </w:t>
      </w:r>
    </w:p>
    <w:p w:rsidR="000E226D" w:rsidRPr="000E226D" w:rsidRDefault="000E226D" w:rsidP="000E226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0E226D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Научить создавать свой неповторимый образ, используя различные техники рисования.</w:t>
      </w:r>
    </w:p>
    <w:p w:rsidR="003F3F1F" w:rsidRDefault="00D70FD3" w:rsidP="000E2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58004F" w:rsidRPr="0058004F" w:rsidRDefault="00753061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5800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</w:t>
      </w:r>
      <w:r w:rsidR="0058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ведущей идеи моей работы лежит: </w:t>
      </w:r>
      <w:r w:rsidR="0058004F" w:rsidRPr="0058004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«Создание системы работы для  развития творческого самовыражения и   освоения различных  художественных техник рисования, используя различные материалы и  средства»</w:t>
      </w:r>
    </w:p>
    <w:p w:rsidR="003F3F1F" w:rsidRDefault="00D70FD3" w:rsidP="003F3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:rsidR="00517598" w:rsidRDefault="0058004F" w:rsidP="00580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В своей работе я использую классификацию методов,</w:t>
      </w:r>
      <w:r w:rsidR="001D340F" w:rsidRP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авторами которой являются И.Я. </w:t>
      </w:r>
      <w:proofErr w:type="spellStart"/>
      <w:r w:rsidR="001D340F" w:rsidRP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="001D340F" w:rsidRP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М.Н. </w:t>
      </w:r>
      <w:proofErr w:type="spellStart"/>
      <w:r w:rsidR="001D340F" w:rsidRP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Скаткин</w:t>
      </w:r>
      <w:proofErr w:type="spellEnd"/>
      <w:r w:rsidR="001D340F" w:rsidRP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перед вами на слайде</w:t>
      </w:r>
      <w:r w:rsid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04F" w:rsidRPr="00517598" w:rsidRDefault="0058004F" w:rsidP="00580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Для развития детского творчества можно применить следующие </w:t>
      </w:r>
      <w:r w:rsidRPr="00517598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lang w:eastAsia="ru-RU"/>
        </w:rPr>
        <w:t xml:space="preserve">методы </w:t>
      </w: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обучения:</w:t>
      </w:r>
    </w:p>
    <w:p w:rsidR="0058004F" w:rsidRPr="00517598" w:rsidRDefault="0058004F" w:rsidP="00580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1) </w:t>
      </w:r>
      <w:r w:rsidRPr="00517598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lang w:eastAsia="ru-RU"/>
        </w:rPr>
        <w:t>информационно-рецептивный метод,</w:t>
      </w: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который включает в себя приёмы рассматривания и показа образца воспитателя;</w:t>
      </w:r>
    </w:p>
    <w:p w:rsidR="0058004F" w:rsidRPr="00517598" w:rsidRDefault="0058004F" w:rsidP="00580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2) </w:t>
      </w:r>
      <w:r w:rsidRPr="00517598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lang w:eastAsia="ru-RU"/>
        </w:rPr>
        <w:t>репродуктивный метод,</w:t>
      </w: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направленный на закрепление знаний и навыков детей. Это метод упражнений, доводящий навыки до автоматизма. Он включает в себя прием повтора, работы на черновиках, выполнение формообразующих движений рукой;</w:t>
      </w:r>
    </w:p>
    <w:p w:rsidR="0058004F" w:rsidRPr="00517598" w:rsidRDefault="0058004F" w:rsidP="00580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3) </w:t>
      </w:r>
      <w:r w:rsidRPr="00517598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lang w:eastAsia="ru-RU"/>
        </w:rPr>
        <w:t>эвристический метод,</w:t>
      </w: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который направлен на проявление самостоятельности в каком - либо моменте работы на занятии, т.е. педагог предлагает ребёнку выполнить часть работы самостоятельно;</w:t>
      </w:r>
    </w:p>
    <w:p w:rsidR="0058004F" w:rsidRPr="00517598" w:rsidRDefault="0058004F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4) </w:t>
      </w:r>
      <w:r w:rsidRPr="00517598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lang w:eastAsia="ru-RU"/>
        </w:rPr>
        <w:t>исследовательский метод,</w:t>
      </w:r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развивающий у детей не только самостоятельность, но и фантазию и творчество. </w:t>
      </w:r>
      <w:proofErr w:type="gramStart"/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Педагог</w:t>
      </w:r>
      <w:proofErr w:type="gramEnd"/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предлагает самостоятельно выполнить не </w:t>
      </w:r>
      <w:proofErr w:type="gramStart"/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какую</w:t>
      </w:r>
      <w:proofErr w:type="gramEnd"/>
      <w:r w:rsidRPr="0051759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- либо часть, а всю работу.</w:t>
      </w:r>
    </w:p>
    <w:p w:rsidR="00517598" w:rsidRDefault="00D70FD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10</w:t>
      </w:r>
    </w:p>
    <w:p w:rsidR="00A74243" w:rsidRPr="00932B0A" w:rsidRDefault="00A7424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формами организации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</w:t>
      </w:r>
      <w:r w:rsidR="0075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являются фронтальные занятия и подгрупповые занятия. 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основных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</w:t>
      </w:r>
      <w:r w:rsidR="0075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можно построить так, чтобы было интересно и детям, и педагогу.</w:t>
      </w:r>
      <w:r w:rsidR="0075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изобразительная деятельность на занятиях проходила наиболее эффективно, необходимо использовать</w:t>
      </w:r>
      <w:r w:rsidRPr="00A7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игровые приёмы, сказочные образы, эффект неожиданности, </w:t>
      </w:r>
      <w:r w:rsidRPr="007B3B9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</w:t>
      </w:r>
      <w:r w:rsidRPr="007B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B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забывать про </w:t>
      </w:r>
      <w:r w:rsidRPr="007B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материалов для творчества</w:t>
      </w:r>
      <w:r w:rsidRPr="007B3B9F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 любую минуту действовать с ними.</w:t>
      </w:r>
      <w:r w:rsidR="0075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помогает </w:t>
      </w:r>
      <w:r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ребёнка, настроить его на творческую деятельность.</w:t>
      </w:r>
      <w:r w:rsid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работы с детьми включает себя совместную деятельность детей </w:t>
      </w:r>
      <w:proofErr w:type="gramStart"/>
      <w:r w:rsid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1D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создание условий для самостоятельной деятельнос</w:t>
      </w:r>
      <w:r w:rsidR="003F3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работы с родителями, которые перед вами на слайде.</w:t>
      </w:r>
    </w:p>
    <w:p w:rsidR="001D340F" w:rsidRDefault="00517598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D7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A74243" w:rsidRDefault="00517598" w:rsidP="001D340F">
      <w:pPr>
        <w:pStyle w:val="a7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возрастные особенности дошкольников, овладение разными умениями на разных возрастных этапах, для нетрадиционного рисования </w:t>
      </w:r>
      <w:r w:rsidRPr="0051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рекомендуется использовать особенные техники и приемы. </w:t>
      </w:r>
      <w:r w:rsidR="00A74243"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возраста придерживаемся разных </w:t>
      </w:r>
      <w:r w:rsidR="00A74243" w:rsidRPr="00932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вариантов приемов </w:t>
      </w:r>
      <w:r w:rsidR="00A74243"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нетрадиционного рисования, начиная от простого и посте</w:t>
      </w:r>
      <w:r w:rsidR="003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пенно переходя к более </w:t>
      </w:r>
      <w:proofErr w:type="gramStart"/>
      <w:r w:rsidR="003F3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="003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работы с детьми перед вами на экране. </w:t>
      </w:r>
    </w:p>
    <w:p w:rsidR="001D340F" w:rsidRPr="001D340F" w:rsidRDefault="001D340F" w:rsidP="001D340F">
      <w:pPr>
        <w:pStyle w:val="a7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40F" w:rsidRDefault="00D70FD3" w:rsidP="001D34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Слайд 12</w:t>
      </w:r>
    </w:p>
    <w:p w:rsidR="001D340F" w:rsidRPr="001D340F" w:rsidRDefault="001D340F" w:rsidP="001D34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808080" w:themeColor="background1" w:themeShade="80"/>
          <w:kern w:val="1"/>
          <w:sz w:val="28"/>
          <w:szCs w:val="28"/>
          <w:lang w:eastAsia="hi-IN" w:bidi="hi-IN"/>
        </w:rPr>
      </w:pPr>
      <w:r w:rsidRPr="001D34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Для успешной реализации работы в данном направлении мной была создана развивающая предметно-пространственная среда. </w:t>
      </w:r>
      <w:proofErr w:type="gramStart"/>
      <w:r w:rsidRPr="001D34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В группе организован уголок </w:t>
      </w:r>
      <w:proofErr w:type="spellStart"/>
      <w:r w:rsidRPr="001D34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изодеятельности</w:t>
      </w:r>
      <w:proofErr w:type="spellEnd"/>
      <w:r w:rsidRPr="001D34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, который предусматривает наличие различных предметов и материалов для детского творчества: </w:t>
      </w:r>
      <w:r w:rsidR="003D3C9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фото которого вы видите на экране </w:t>
      </w:r>
      <w:r w:rsidRPr="001D340F">
        <w:rPr>
          <w:rFonts w:ascii="Times New Roman" w:eastAsia="SimSun" w:hAnsi="Times New Roman" w:cs="Mangal"/>
          <w:color w:val="808080" w:themeColor="background1" w:themeShade="80"/>
          <w:kern w:val="1"/>
          <w:sz w:val="28"/>
          <w:szCs w:val="28"/>
          <w:lang w:eastAsia="hi-IN" w:bidi="hi-IN"/>
        </w:rPr>
        <w:t>бумага разного цвета, фактуры и формы, цветные карандаши, фломастеры, восковые мелки, краски (гуашь и акварель, кисти тонкие и толстые, картон белый и цветной, различные по толщине нитки и веревочки, шаблоны и трафареты, стаканчики, салфетки, зубные щётки, одноразовые вилки, поролоновые</w:t>
      </w:r>
      <w:proofErr w:type="gramEnd"/>
      <w:r w:rsidRPr="001D340F">
        <w:rPr>
          <w:rFonts w:ascii="Times New Roman" w:eastAsia="SimSun" w:hAnsi="Times New Roman" w:cs="Mangal"/>
          <w:color w:val="808080" w:themeColor="background1" w:themeShade="8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1D340F">
        <w:rPr>
          <w:rFonts w:ascii="Times New Roman" w:eastAsia="SimSun" w:hAnsi="Times New Roman" w:cs="Mangal"/>
          <w:color w:val="808080" w:themeColor="background1" w:themeShade="80"/>
          <w:kern w:val="1"/>
          <w:sz w:val="28"/>
          <w:szCs w:val="28"/>
          <w:lang w:eastAsia="hi-IN" w:bidi="hi-IN"/>
        </w:rPr>
        <w:t>штампы, свечи, листья, ватные палочки, перья, кусочки ткани, тычки, трубочки для коктейля и т. д.).</w:t>
      </w:r>
      <w:proofErr w:type="gramEnd"/>
    </w:p>
    <w:p w:rsidR="001D340F" w:rsidRPr="001D340F" w:rsidRDefault="001D340F" w:rsidP="001D34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1D34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    В группе регулярно оформляется выставка детских работ, позволяющая продемонстрировать свои успехи в творческой деятельности. При работе с нетрадиционными техниками дети пользуются схемами последовательного выполнения работы. Весь материал находится в свободном доступе. В режи</w:t>
      </w:r>
      <w:r w:rsidR="003D3C9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ме самостоятельной деятельности,</w:t>
      </w:r>
      <w:r w:rsidRPr="001D34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используется чаще всего вечером.</w:t>
      </w:r>
    </w:p>
    <w:p w:rsidR="003D3C92" w:rsidRPr="003D3C92" w:rsidRDefault="003D3C92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D7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</w:p>
    <w:p w:rsidR="00A74243" w:rsidRPr="003D3C92" w:rsidRDefault="007B3B9F" w:rsidP="003D3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26E14" w:rsidRP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</w:t>
      </w:r>
      <w:r w:rsidRP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C92" w:rsidRP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начала со средней группы</w:t>
      </w:r>
      <w:r w:rsidR="003D3C92">
        <w:t xml:space="preserve">. </w:t>
      </w:r>
      <w:r w:rsidR="0074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</w:t>
      </w:r>
      <w:proofErr w:type="gramStart"/>
      <w:r w:rsidR="00742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proofErr w:type="gramEnd"/>
      <w:r w:rsidR="0074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я познакомила детей перед вами. </w:t>
      </w:r>
      <w:r w:rsidR="003D3C92" w:rsidRP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этих техник – это маленькая игра. Их использование позволяет детям чувствовать себя </w:t>
      </w:r>
      <w:proofErr w:type="spellStart"/>
      <w:r w:rsidR="003D3C92" w:rsidRP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раскованнее</w:t>
      </w:r>
      <w:proofErr w:type="spellEnd"/>
      <w:r w:rsidR="003D3C92" w:rsidRP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смелее, непосредственнее, развивает воображение, дает полную свободу для самовыражения.</w:t>
      </w:r>
      <w:r w:rsidR="003D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A57" w:rsidRPr="00E36B24" w:rsidRDefault="007507F9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своей работе я использую несколько </w:t>
      </w:r>
      <w:r w:rsidRPr="00E36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нетрадиционных техник рисования фломастерами и цветными карандашами.</w:t>
      </w:r>
      <w:r w:rsidRPr="00E36B24">
        <w:t xml:space="preserve"> </w:t>
      </w:r>
      <w:r w:rsidRPr="00E3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Лохматые животные. </w:t>
      </w:r>
      <w:r w:rsidR="00B20A57" w:rsidRPr="00E3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из цифр, из букв. Одним росчерком. </w:t>
      </w:r>
    </w:p>
    <w:p w:rsidR="00742BDA" w:rsidRDefault="00E36B24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D70FD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932B0A" w:rsidRPr="00742BDA" w:rsidRDefault="00B20A57" w:rsidP="00932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рисовании часто приходилось точить карандаши. И при этом остается карандашная стружка - красивые спиральки разного цвета.</w:t>
      </w:r>
      <w:r w:rsidRPr="00932B0A">
        <w:t xml:space="preserve"> </w:t>
      </w:r>
      <w:r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эта стружка – прекрасный материал для аппликаций. Поэтому, я решила дополнить </w:t>
      </w:r>
      <w:r w:rsidR="00932B0A"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</w:t>
      </w:r>
      <w:r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в нетрадиционной технике рисования аппликацией из карандашной стружки. </w:t>
      </w:r>
      <w:r w:rsidR="00932B0A"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познакомила детей с техникой аппликации из карандашной стружки:</w:t>
      </w:r>
      <w:r w:rsidR="00932B0A" w:rsidRPr="00932B0A">
        <w:t xml:space="preserve"> </w:t>
      </w:r>
      <w:r w:rsidR="00742BDA">
        <w:rPr>
          <w:rFonts w:ascii="Times New Roman" w:hAnsi="Times New Roman" w:cs="Times New Roman"/>
          <w:sz w:val="28"/>
          <w:szCs w:val="28"/>
        </w:rPr>
        <w:t xml:space="preserve">она перед вами 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Для создания шедевра вам понадобятся: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Листы белой бумаги;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Клей-карандаш или клей ПВА с кистью;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Ткань для удаления остатков клея;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• Цветные карандаши, ручки и фломастеры для рисования;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Точилка и стружка от цветных карандашей;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Произвольный пресс.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Техника работы со стружкой от карандашей: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Выбираем понравившийся образ и делаем макет на листке бумаги.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Сортируем длинные красивые стружки от цветных карандашей по цвету и длине.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Наносим клей на необходимый участок.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Прижимаем стружку к месту с клеем, вытираем излишки клея, если они появились.</w:t>
      </w:r>
    </w:p>
    <w:p w:rsidR="00932B0A" w:rsidRPr="00742BDA" w:rsidRDefault="00932B0A" w:rsidP="00932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42BD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• Итоговую работу накрываем любым прессом.</w:t>
      </w:r>
    </w:p>
    <w:p w:rsidR="00B20A57" w:rsidRPr="00A74243" w:rsidRDefault="00932B0A" w:rsidP="00932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освоить новую технику творчества,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начали</w:t>
      </w:r>
      <w:r w:rsidRPr="0093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простых и небольших работ, постепенно увеличивая сложность.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76" w:rsidRPr="00863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отработки техники послойного наклеивания цветных слоев стружки, приучения ребенка к аккуратности и развития мелкой моторики лучше выбирать большие изображения. Это может быть од</w:t>
      </w:r>
      <w:r w:rsidR="00DC54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уванчик, колокольчик, солнышко.</w:t>
      </w:r>
      <w:r w:rsidR="0039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слияния этих двух техник работы</w:t>
      </w:r>
      <w:r w:rsidR="009B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стали более выразительными, объемными, интересными</w:t>
      </w:r>
      <w:r w:rsidR="00E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3C04" w:rsidRDefault="00D70FD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:rsidR="00706A6E" w:rsidRDefault="00706A6E" w:rsidP="00706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с</w:t>
      </w:r>
      <w:r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оставлена картотека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альбомы с техниками нетрадиционного рисования, альбом по слиянию двух техник нетрадиционное рисование и аппликация из карандашной стружки</w:t>
      </w:r>
      <w:r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(которые </w:t>
      </w:r>
      <w:proofErr w:type="gramStart"/>
      <w:r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– в утренний отрезок времени, фрагментами на занятиях, в совместной деятельности вечером,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детей</w:t>
      </w:r>
      <w:r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C3C04" w:rsidRDefault="00D70FD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</w:p>
    <w:p w:rsidR="00D642C9" w:rsidRPr="00166A80" w:rsidRDefault="00D642C9" w:rsidP="00D6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 я строила в тесном взаимодействии с семьями воспитанников:</w:t>
      </w:r>
    </w:p>
    <w:p w:rsidR="00D642C9" w:rsidRPr="00166A80" w:rsidRDefault="00D642C9" w:rsidP="00D642C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родителями.</w:t>
      </w:r>
    </w:p>
    <w:p w:rsidR="00D642C9" w:rsidRPr="00166A80" w:rsidRDefault="00D642C9" w:rsidP="00D642C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:rsidR="00D642C9" w:rsidRPr="00166A80" w:rsidRDefault="00D642C9" w:rsidP="00D642C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тематических стендов.</w:t>
      </w:r>
    </w:p>
    <w:p w:rsidR="00D642C9" w:rsidRPr="00166A80" w:rsidRDefault="00D642C9" w:rsidP="00D642C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занятия, семинары-практикумы</w:t>
      </w:r>
    </w:p>
    <w:p w:rsidR="00D642C9" w:rsidRPr="00166A80" w:rsidRDefault="00D642C9" w:rsidP="00D642C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для родителей</w:t>
      </w:r>
    </w:p>
    <w:p w:rsidR="00D642C9" w:rsidRDefault="00D70FD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</w:p>
    <w:p w:rsidR="003F3F1F" w:rsidRPr="00706A6E" w:rsidRDefault="00A74243" w:rsidP="00B2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проведённой работы прослеживается в результатах проведения </w:t>
      </w:r>
      <w:r w:rsidR="009F4724"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</w:t>
      </w:r>
      <w:r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уровня р</w:t>
      </w:r>
      <w:r w:rsid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творческих способностей, </w:t>
      </w:r>
      <w:r w:rsidR="00706A6E" w:rsidRP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перед вами на экране. </w:t>
      </w:r>
    </w:p>
    <w:p w:rsidR="00166A80" w:rsidRPr="00706A6E" w:rsidRDefault="00166A80" w:rsidP="00706A6E">
      <w:pPr>
        <w:tabs>
          <w:tab w:val="left" w:pos="59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После проведённой работы: </w:t>
      </w:r>
      <w:r w:rsidR="00706A6E"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</w:p>
    <w:p w:rsidR="00166A80" w:rsidRPr="00706A6E" w:rsidRDefault="00A74243" w:rsidP="00166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 xml:space="preserve">- высокий уровень развития творческих способностей в группе показали </w:t>
      </w:r>
      <w:r w:rsidR="00166A80"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38% </w:t>
      </w:r>
      <w:r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д</w:t>
      </w:r>
      <w:r w:rsidR="00166A80"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етей</w:t>
      </w:r>
      <w:r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;</w:t>
      </w:r>
    </w:p>
    <w:p w:rsidR="00166A80" w:rsidRPr="00706A6E" w:rsidRDefault="00166A80" w:rsidP="00166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- средний уровень  показали 53%</w:t>
      </w:r>
      <w:r w:rsidR="00A74243"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% детей;</w:t>
      </w:r>
    </w:p>
    <w:p w:rsidR="00A74243" w:rsidRPr="00706A6E" w:rsidRDefault="00166A80" w:rsidP="00166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- </w:t>
      </w:r>
      <w:r w:rsidR="00A74243"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низкий уровень </w:t>
      </w:r>
      <w:r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показали 9</w:t>
      </w:r>
      <w:r w:rsidR="00A74243"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% детей</w:t>
      </w:r>
      <w:r w:rsidRPr="00706A6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</w:p>
    <w:p w:rsidR="00A74243" w:rsidRPr="00A74243" w:rsidRDefault="00A7424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исследования позволили </w:t>
      </w:r>
      <w:r w:rsidR="00166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A7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</w:p>
    <w:p w:rsidR="00A74243" w:rsidRPr="00A74243" w:rsidRDefault="00A7424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Дошкольный возраст является </w:t>
      </w:r>
      <w:proofErr w:type="spellStart"/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творческих способностей. Но для их развития недостаточно традиционного подхода, а требуется систематическое использование и нетрадиционных методов и приемов.</w:t>
      </w:r>
    </w:p>
    <w:p w:rsidR="00A74243" w:rsidRPr="00A74243" w:rsidRDefault="00A7424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Показатели уровня развития творческих способностей детей после проведения </w:t>
      </w:r>
      <w:r w:rsidR="00706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работы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нетрадиционным техникам рисования изменились качественно и количественно.</w:t>
      </w:r>
    </w:p>
    <w:p w:rsidR="00A74243" w:rsidRPr="00A74243" w:rsidRDefault="00A7424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развития творческих способностей наиболее заметен в свободной изобразительной деятельности.</w:t>
      </w:r>
    </w:p>
    <w:p w:rsidR="00A74243" w:rsidRPr="00A74243" w:rsidRDefault="00A7424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Применение нетрадиционных материалов и техник способствует развитию у ребёнка мелкой моторики рук и тактильного восприятия, 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помогают научить мыслить смело и свободно.</w:t>
      </w:r>
    </w:p>
    <w:p w:rsidR="00706A6E" w:rsidRDefault="00D70FD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</w:p>
    <w:p w:rsidR="00A74243" w:rsidRDefault="00706A6E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слайд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педагогического опыта.</w:t>
      </w:r>
      <w:r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43"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процесс - это настоящее чудо - дети раскрывают свои уникальные способности и испытывают радость, которую им доставляет созидание. Детям </w:t>
      </w:r>
      <w:r w:rsidR="00943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74243"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внушить: «В творчестве нет правильного пути, есть только свой собственный путь».</w:t>
      </w:r>
      <w:r w:rsidR="0094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43" w:rsidRPr="00A74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творчество доставит радость вам и вашим детям!</w:t>
      </w:r>
    </w:p>
    <w:p w:rsidR="00E50CEE" w:rsidRDefault="00D70FD3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</w:t>
      </w:r>
      <w:bookmarkStart w:id="0" w:name="_GoBack"/>
      <w:bookmarkEnd w:id="0"/>
      <w:r w:rsidR="0094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литература которая мне помогла в работе</w:t>
      </w:r>
    </w:p>
    <w:p w:rsidR="009434E8" w:rsidRPr="00A74243" w:rsidRDefault="00E50CEE" w:rsidP="00BE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внимание! </w:t>
      </w:r>
    </w:p>
    <w:sectPr w:rsidR="009434E8" w:rsidRPr="00A7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3EB"/>
    <w:multiLevelType w:val="hybridMultilevel"/>
    <w:tmpl w:val="1840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B1BBA"/>
    <w:multiLevelType w:val="hybridMultilevel"/>
    <w:tmpl w:val="C9684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B3143"/>
    <w:multiLevelType w:val="hybridMultilevel"/>
    <w:tmpl w:val="41C4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3"/>
    <w:rsid w:val="00025577"/>
    <w:rsid w:val="00030584"/>
    <w:rsid w:val="000A1E19"/>
    <w:rsid w:val="000E226D"/>
    <w:rsid w:val="00166A80"/>
    <w:rsid w:val="001D340F"/>
    <w:rsid w:val="002058F5"/>
    <w:rsid w:val="002D1DAD"/>
    <w:rsid w:val="002E4938"/>
    <w:rsid w:val="00365B2A"/>
    <w:rsid w:val="003935C4"/>
    <w:rsid w:val="003D3C92"/>
    <w:rsid w:val="003F3F1F"/>
    <w:rsid w:val="0041132C"/>
    <w:rsid w:val="00465EA4"/>
    <w:rsid w:val="00517598"/>
    <w:rsid w:val="00540B88"/>
    <w:rsid w:val="0058004F"/>
    <w:rsid w:val="005C3C04"/>
    <w:rsid w:val="00674C98"/>
    <w:rsid w:val="0069056C"/>
    <w:rsid w:val="006B0636"/>
    <w:rsid w:val="00706A6E"/>
    <w:rsid w:val="0072096D"/>
    <w:rsid w:val="00742BDA"/>
    <w:rsid w:val="007507F9"/>
    <w:rsid w:val="00753061"/>
    <w:rsid w:val="007B3B9F"/>
    <w:rsid w:val="00846635"/>
    <w:rsid w:val="00863076"/>
    <w:rsid w:val="008A05DA"/>
    <w:rsid w:val="009028C1"/>
    <w:rsid w:val="00932B0A"/>
    <w:rsid w:val="009373EF"/>
    <w:rsid w:val="009434E8"/>
    <w:rsid w:val="009B7EA8"/>
    <w:rsid w:val="009F4724"/>
    <w:rsid w:val="00A74243"/>
    <w:rsid w:val="00AA13B4"/>
    <w:rsid w:val="00AB012E"/>
    <w:rsid w:val="00B20A57"/>
    <w:rsid w:val="00B2612F"/>
    <w:rsid w:val="00BD240F"/>
    <w:rsid w:val="00BE006B"/>
    <w:rsid w:val="00BE6126"/>
    <w:rsid w:val="00D26E14"/>
    <w:rsid w:val="00D52CEF"/>
    <w:rsid w:val="00D642C9"/>
    <w:rsid w:val="00D70FD3"/>
    <w:rsid w:val="00DC54B4"/>
    <w:rsid w:val="00DD739E"/>
    <w:rsid w:val="00E36B24"/>
    <w:rsid w:val="00E37788"/>
    <w:rsid w:val="00E50CEE"/>
    <w:rsid w:val="00F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42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4243"/>
    <w:rPr>
      <w:b/>
      <w:bCs/>
    </w:rPr>
  </w:style>
  <w:style w:type="character" w:customStyle="1" w:styleId="apple-converted-space">
    <w:name w:val="apple-converted-space"/>
    <w:basedOn w:val="a0"/>
    <w:rsid w:val="00A74243"/>
  </w:style>
  <w:style w:type="paragraph" w:styleId="a6">
    <w:name w:val="List Paragraph"/>
    <w:basedOn w:val="a"/>
    <w:uiPriority w:val="34"/>
    <w:qFormat/>
    <w:rsid w:val="0058004F"/>
    <w:pPr>
      <w:ind w:left="720"/>
      <w:contextualSpacing/>
    </w:pPr>
  </w:style>
  <w:style w:type="paragraph" w:styleId="a7">
    <w:name w:val="Body Text"/>
    <w:basedOn w:val="a"/>
    <w:link w:val="a8"/>
    <w:rsid w:val="001D340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1D340F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42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4243"/>
    <w:rPr>
      <w:b/>
      <w:bCs/>
    </w:rPr>
  </w:style>
  <w:style w:type="character" w:customStyle="1" w:styleId="apple-converted-space">
    <w:name w:val="apple-converted-space"/>
    <w:basedOn w:val="a0"/>
    <w:rsid w:val="00A74243"/>
  </w:style>
  <w:style w:type="paragraph" w:styleId="a6">
    <w:name w:val="List Paragraph"/>
    <w:basedOn w:val="a"/>
    <w:uiPriority w:val="34"/>
    <w:qFormat/>
    <w:rsid w:val="0058004F"/>
    <w:pPr>
      <w:ind w:left="720"/>
      <w:contextualSpacing/>
    </w:pPr>
  </w:style>
  <w:style w:type="paragraph" w:styleId="a7">
    <w:name w:val="Body Text"/>
    <w:basedOn w:val="a"/>
    <w:link w:val="a8"/>
    <w:rsid w:val="001D340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1D340F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3001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2015-11-09T11:02:00Z</dcterms:created>
  <dcterms:modified xsi:type="dcterms:W3CDTF">2015-11-20T12:43:00Z</dcterms:modified>
</cp:coreProperties>
</file>