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66" w:rsidRPr="00B54966" w:rsidRDefault="00B54966" w:rsidP="00B5496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54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</w:t>
      </w:r>
    </w:p>
    <w:p w:rsidR="00B54966" w:rsidRPr="00B54966" w:rsidRDefault="00B54966" w:rsidP="00B54966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5094"/>
        <w:gridCol w:w="2951"/>
      </w:tblGrid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96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Default="00B54966" w:rsidP="00B549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966">
              <w:rPr>
                <w:b/>
                <w:sz w:val="28"/>
                <w:szCs w:val="28"/>
              </w:rPr>
              <w:t>Н</w:t>
            </w:r>
            <w:r w:rsidRPr="00B54966">
              <w:rPr>
                <w:b/>
                <w:sz w:val="28"/>
                <w:szCs w:val="28"/>
              </w:rPr>
              <w:t>аименование</w:t>
            </w:r>
          </w:p>
          <w:p w:rsidR="00B54966" w:rsidRPr="00B54966" w:rsidRDefault="00B54966" w:rsidP="00B5496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54966">
              <w:rPr>
                <w:b/>
                <w:sz w:val="28"/>
                <w:szCs w:val="28"/>
              </w:rPr>
              <w:t>Количество (</w:t>
            </w:r>
            <w:proofErr w:type="spellStart"/>
            <w:proofErr w:type="gramStart"/>
            <w:r w:rsidRPr="00B54966">
              <w:rPr>
                <w:b/>
                <w:sz w:val="28"/>
                <w:szCs w:val="28"/>
              </w:rPr>
              <w:t>шт</w:t>
            </w:r>
            <w:proofErr w:type="spellEnd"/>
            <w:proofErr w:type="gramEnd"/>
            <w:r w:rsidRPr="00B54966">
              <w:rPr>
                <w:b/>
                <w:sz w:val="28"/>
                <w:szCs w:val="28"/>
              </w:rPr>
              <w:t>)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contextualSpacing/>
              <w:rPr>
                <w:b/>
                <w:i/>
                <w:sz w:val="28"/>
                <w:szCs w:val="28"/>
              </w:rPr>
            </w:pPr>
            <w:r w:rsidRPr="00B54966">
              <w:rPr>
                <w:b/>
                <w:i/>
                <w:sz w:val="28"/>
                <w:szCs w:val="28"/>
              </w:rPr>
              <w:t xml:space="preserve">Аппараты для </w:t>
            </w:r>
            <w:proofErr w:type="spellStart"/>
            <w:r w:rsidRPr="00B54966">
              <w:rPr>
                <w:b/>
                <w:i/>
                <w:sz w:val="28"/>
                <w:szCs w:val="28"/>
              </w:rPr>
              <w:t>плеоптического</w:t>
            </w:r>
            <w:proofErr w:type="spellEnd"/>
            <w:r w:rsidRPr="00B54966">
              <w:rPr>
                <w:b/>
                <w:i/>
                <w:sz w:val="28"/>
                <w:szCs w:val="28"/>
              </w:rPr>
              <w:t xml:space="preserve"> лечения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АСИР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rPr>
          <w:trHeight w:val="31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«ЛАСТ - 01»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b/>
                <w:i/>
                <w:sz w:val="28"/>
                <w:szCs w:val="28"/>
              </w:rPr>
            </w:pPr>
            <w:r w:rsidRPr="00B54966">
              <w:rPr>
                <w:b/>
                <w:i/>
                <w:sz w:val="28"/>
                <w:szCs w:val="28"/>
              </w:rPr>
              <w:t>Аппараты для ортоптического лечения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СИНОПТОФОР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МУСКУЛТРЕНЕР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Другие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 РОТА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для проверки остроты зрения </w:t>
            </w:r>
            <w:proofErr w:type="spellStart"/>
            <w:r>
              <w:rPr>
                <w:sz w:val="28"/>
                <w:szCs w:val="28"/>
              </w:rPr>
              <w:t>Сортакова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ЦВЕТОТЕСТ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 для </w:t>
            </w:r>
            <w:r>
              <w:rPr>
                <w:sz w:val="28"/>
                <w:szCs w:val="28"/>
              </w:rPr>
              <w:t>исследования</w:t>
            </w:r>
            <w:r>
              <w:rPr>
                <w:sz w:val="28"/>
                <w:szCs w:val="28"/>
              </w:rPr>
              <w:t xml:space="preserve"> остроты зрения вдали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Прибор для исследования остроты зрения вблизи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Лупа бинокулярная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ОФТАЛЬМОСКОП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очковых линз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tr w:rsidR="00B54966" w:rsidRPr="00B54966" w:rsidTr="00B54966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Pr="00B54966" w:rsidRDefault="00B54966" w:rsidP="00B5496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программ для диагностики, лечения и профилактики глазных болезней:</w:t>
            </w:r>
          </w:p>
          <w:p w:rsidR="00B54966" w:rsidRDefault="00B54966" w:rsidP="00B5496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B54966">
              <w:rPr>
                <w:sz w:val="28"/>
                <w:szCs w:val="28"/>
              </w:rPr>
              <w:t>«Плеоптика</w:t>
            </w:r>
            <w:proofErr w:type="gramStart"/>
            <w:r w:rsidRPr="00B54966">
              <w:rPr>
                <w:sz w:val="28"/>
                <w:szCs w:val="28"/>
              </w:rPr>
              <w:t>2</w:t>
            </w:r>
            <w:proofErr w:type="gramEnd"/>
            <w:r w:rsidRPr="00B54966">
              <w:rPr>
                <w:sz w:val="28"/>
                <w:szCs w:val="28"/>
              </w:rPr>
              <w:t>+»:</w:t>
            </w:r>
            <w:r>
              <w:rPr>
                <w:sz w:val="28"/>
                <w:szCs w:val="28"/>
              </w:rPr>
              <w:t xml:space="preserve"> тир, льдинка, крестики, галактика;</w:t>
            </w:r>
          </w:p>
          <w:p w:rsidR="00B54966" w:rsidRPr="00B54966" w:rsidRDefault="00B54966" w:rsidP="00B54966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Relax-2</w:t>
            </w:r>
            <w:r>
              <w:rPr>
                <w:sz w:val="28"/>
                <w:szCs w:val="28"/>
              </w:rPr>
              <w:t>»</w:t>
            </w:r>
          </w:p>
          <w:p w:rsidR="00B54966" w:rsidRDefault="00B54966" w:rsidP="00B54966">
            <w:pPr>
              <w:rPr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66" w:rsidRDefault="00B54966" w:rsidP="00B54966">
            <w:pPr>
              <w:jc w:val="center"/>
              <w:rPr>
                <w:sz w:val="28"/>
                <w:szCs w:val="28"/>
              </w:rPr>
            </w:pPr>
          </w:p>
          <w:p w:rsidR="00B54966" w:rsidRDefault="00B54966" w:rsidP="00B54966">
            <w:pPr>
              <w:jc w:val="center"/>
              <w:rPr>
                <w:sz w:val="28"/>
                <w:szCs w:val="28"/>
              </w:rPr>
            </w:pPr>
          </w:p>
          <w:p w:rsidR="00B54966" w:rsidRDefault="00B54966" w:rsidP="00B54966">
            <w:pPr>
              <w:jc w:val="center"/>
              <w:rPr>
                <w:sz w:val="28"/>
                <w:szCs w:val="28"/>
              </w:rPr>
            </w:pPr>
          </w:p>
          <w:p w:rsidR="00B54966" w:rsidRDefault="00B54966" w:rsidP="00B54966">
            <w:pPr>
              <w:jc w:val="center"/>
              <w:rPr>
                <w:sz w:val="28"/>
                <w:szCs w:val="28"/>
              </w:rPr>
            </w:pPr>
            <w:r w:rsidRPr="00B54966">
              <w:rPr>
                <w:sz w:val="28"/>
                <w:szCs w:val="28"/>
              </w:rPr>
              <w:t>1</w:t>
            </w:r>
          </w:p>
          <w:p w:rsidR="00B54966" w:rsidRDefault="00B54966" w:rsidP="00B54966">
            <w:pPr>
              <w:jc w:val="center"/>
              <w:rPr>
                <w:sz w:val="28"/>
                <w:szCs w:val="28"/>
              </w:rPr>
            </w:pPr>
          </w:p>
          <w:p w:rsidR="00B54966" w:rsidRDefault="00B54966" w:rsidP="00B54966">
            <w:pPr>
              <w:jc w:val="center"/>
            </w:pPr>
            <w:r w:rsidRPr="00B54966">
              <w:rPr>
                <w:sz w:val="28"/>
                <w:szCs w:val="28"/>
              </w:rPr>
              <w:t>1</w:t>
            </w:r>
          </w:p>
        </w:tc>
      </w:tr>
      <w:bookmarkEnd w:id="0"/>
    </w:tbl>
    <w:p w:rsidR="00A16A90" w:rsidRDefault="00A16A90" w:rsidP="00B54966">
      <w:pPr>
        <w:jc w:val="both"/>
      </w:pPr>
    </w:p>
    <w:sectPr w:rsidR="00A1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17" w:rsidRDefault="00AE7017" w:rsidP="00B54966">
      <w:pPr>
        <w:spacing w:after="0" w:line="240" w:lineRule="auto"/>
      </w:pPr>
      <w:r>
        <w:separator/>
      </w:r>
    </w:p>
  </w:endnote>
  <w:endnote w:type="continuationSeparator" w:id="0">
    <w:p w:rsidR="00AE7017" w:rsidRDefault="00AE7017" w:rsidP="00B5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17" w:rsidRDefault="00AE7017" w:rsidP="00B54966">
      <w:pPr>
        <w:spacing w:after="0" w:line="240" w:lineRule="auto"/>
      </w:pPr>
      <w:r>
        <w:separator/>
      </w:r>
    </w:p>
  </w:footnote>
  <w:footnote w:type="continuationSeparator" w:id="0">
    <w:p w:rsidR="00AE7017" w:rsidRDefault="00AE7017" w:rsidP="00B5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3933"/>
    <w:multiLevelType w:val="hybridMultilevel"/>
    <w:tmpl w:val="4316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13AE"/>
    <w:multiLevelType w:val="hybridMultilevel"/>
    <w:tmpl w:val="2712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3F46"/>
    <w:multiLevelType w:val="hybridMultilevel"/>
    <w:tmpl w:val="CB4C9D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966"/>
    <w:rsid w:val="00A16A90"/>
    <w:rsid w:val="00AE7017"/>
    <w:rsid w:val="00B5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96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5496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5496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549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96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54966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54966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549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6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EED3-D640-403A-A061-6184EE7B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2017-11-17T12:35:00Z</dcterms:created>
  <dcterms:modified xsi:type="dcterms:W3CDTF">2017-11-17T12:51:00Z</dcterms:modified>
</cp:coreProperties>
</file>